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1D8" w:rsidRPr="001B16FF" w:rsidRDefault="008B61D8" w:rsidP="008B61D8">
      <w:pPr>
        <w:pStyle w:val="ad"/>
        <w:widowControl w:val="0"/>
        <w:rPr>
          <w:rFonts w:ascii="Arial" w:hAnsi="Arial" w:cs="Arial"/>
          <w:b/>
          <w:bCs/>
          <w:lang w:val="en-GB" w:eastAsia="zh-CN"/>
        </w:rPr>
      </w:pPr>
      <w:r w:rsidRPr="001B16FF">
        <w:rPr>
          <w:rFonts w:ascii="Arial" w:hAnsi="Arial" w:cs="Arial"/>
          <w:b/>
          <w:bCs/>
          <w:lang w:val="en-GB"/>
        </w:rPr>
        <w:t>3GPP TSG RAN WG</w:t>
      </w:r>
      <w:r w:rsidR="00E8776C" w:rsidRPr="001B16FF">
        <w:rPr>
          <w:rFonts w:ascii="Arial" w:hAnsi="Arial" w:cs="Arial"/>
          <w:b/>
          <w:bCs/>
          <w:lang w:val="en-GB" w:eastAsia="zh-CN"/>
        </w:rPr>
        <w:t>2</w:t>
      </w:r>
      <w:r w:rsidRPr="001B16FF">
        <w:rPr>
          <w:rFonts w:ascii="Arial" w:hAnsi="Arial" w:cs="Arial"/>
          <w:b/>
          <w:bCs/>
          <w:lang w:val="en-GB"/>
        </w:rPr>
        <w:t xml:space="preserve"> Meeting #</w:t>
      </w:r>
      <w:r w:rsidR="00E8776C" w:rsidRPr="001B16FF">
        <w:rPr>
          <w:rFonts w:ascii="Arial" w:hAnsi="Arial" w:cs="Arial"/>
          <w:b/>
          <w:bCs/>
          <w:lang w:val="en-GB" w:eastAsia="zh-CN"/>
        </w:rPr>
        <w:t>97</w:t>
      </w:r>
      <w:r w:rsidR="00E8776C" w:rsidRPr="001B16FF">
        <w:rPr>
          <w:rFonts w:ascii="Arial" w:hAnsi="Arial" w:cs="Arial"/>
          <w:b/>
          <w:bCs/>
          <w:lang w:val="en-GB"/>
        </w:rPr>
        <w:t xml:space="preserve">bis                                              </w:t>
      </w:r>
      <w:r w:rsidRPr="001B16FF">
        <w:rPr>
          <w:rFonts w:ascii="Arial" w:hAnsi="Arial" w:cs="Arial"/>
          <w:b/>
          <w:bCs/>
          <w:lang w:val="en-GB"/>
        </w:rPr>
        <w:tab/>
      </w:r>
      <w:r w:rsidR="00E8776C" w:rsidRPr="001B16FF">
        <w:rPr>
          <w:rFonts w:ascii="Arial" w:hAnsi="Arial" w:cs="Arial"/>
          <w:b/>
          <w:bCs/>
          <w:lang w:val="en-GB"/>
        </w:rPr>
        <w:t>R</w:t>
      </w:r>
      <w:r w:rsidR="00E8776C" w:rsidRPr="001B16FF">
        <w:rPr>
          <w:rFonts w:ascii="Arial" w:hAnsi="Arial" w:cs="Arial"/>
          <w:b/>
          <w:bCs/>
          <w:lang w:val="en-GB" w:eastAsia="zh-CN"/>
        </w:rPr>
        <w:t>2</w:t>
      </w:r>
      <w:r w:rsidR="007B5169" w:rsidRPr="001B16FF">
        <w:rPr>
          <w:rFonts w:ascii="Arial" w:hAnsi="Arial" w:cs="Arial"/>
          <w:b/>
          <w:bCs/>
          <w:lang w:val="en-GB"/>
        </w:rPr>
        <w:t>-</w:t>
      </w:r>
      <w:r w:rsidR="003C4D61" w:rsidRPr="003C4D61">
        <w:rPr>
          <w:rFonts w:ascii="Arial" w:hAnsi="Arial" w:cs="Arial"/>
          <w:b/>
          <w:bCs/>
          <w:color w:val="808080"/>
          <w:sz w:val="21"/>
          <w:szCs w:val="21"/>
        </w:rPr>
        <w:t xml:space="preserve"> </w:t>
      </w:r>
      <w:r w:rsidR="003C4D61" w:rsidRPr="003C4D61">
        <w:rPr>
          <w:rFonts w:ascii="Arial" w:hAnsi="Arial" w:cs="Arial"/>
          <w:b/>
          <w:bCs/>
          <w:lang w:val="en-GB"/>
        </w:rPr>
        <w:t>1703030</w:t>
      </w:r>
    </w:p>
    <w:p w:rsidR="008B61D8" w:rsidRPr="001B16FF" w:rsidRDefault="000B157A" w:rsidP="008B61D8">
      <w:pPr>
        <w:pStyle w:val="ad"/>
        <w:widowControl w:val="0"/>
        <w:tabs>
          <w:tab w:val="right" w:pos="8280"/>
          <w:tab w:val="right" w:pos="9781"/>
        </w:tabs>
        <w:ind w:right="-58"/>
        <w:rPr>
          <w:rFonts w:ascii="Arial" w:hAnsi="Arial" w:cs="Arial"/>
          <w:b/>
          <w:bCs/>
        </w:rPr>
      </w:pPr>
      <w:r w:rsidRPr="001B16FF">
        <w:rPr>
          <w:rFonts w:ascii="Arial" w:hAnsi="Arial" w:cs="Arial"/>
          <w:b/>
          <w:bCs/>
          <w:lang w:val="en-GB" w:eastAsia="zh-CN"/>
        </w:rPr>
        <w:t>Spokane</w:t>
      </w:r>
      <w:r w:rsidR="008B61D8" w:rsidRPr="001B16FF">
        <w:rPr>
          <w:rFonts w:ascii="Arial" w:hAnsi="Arial" w:cs="Arial"/>
          <w:b/>
          <w:bCs/>
          <w:lang w:val="en-GB" w:eastAsia="zh-CN"/>
        </w:rPr>
        <w:t xml:space="preserve">, </w:t>
      </w:r>
      <w:r w:rsidRPr="001B16FF">
        <w:rPr>
          <w:rFonts w:ascii="Arial" w:hAnsi="Arial" w:cs="Arial"/>
          <w:b/>
          <w:bCs/>
          <w:lang w:val="en-GB" w:eastAsia="zh-CN"/>
        </w:rPr>
        <w:t>USA</w:t>
      </w:r>
      <w:r w:rsidR="008B61D8" w:rsidRPr="001B16FF">
        <w:rPr>
          <w:rFonts w:ascii="Arial" w:hAnsi="Arial" w:cs="Arial"/>
          <w:b/>
          <w:bCs/>
          <w:lang w:val="en-GB" w:eastAsia="zh-CN"/>
        </w:rPr>
        <w:t xml:space="preserve"> 3</w:t>
      </w:r>
      <w:r w:rsidRPr="001B16FF">
        <w:rPr>
          <w:rFonts w:ascii="Arial" w:hAnsi="Arial" w:cs="Arial"/>
          <w:b/>
          <w:bCs/>
          <w:vertAlign w:val="superscript"/>
          <w:lang w:val="en-GB" w:eastAsia="zh-CN"/>
        </w:rPr>
        <w:t>rd</w:t>
      </w:r>
      <w:r w:rsidR="008B61D8" w:rsidRPr="001B16FF">
        <w:rPr>
          <w:rFonts w:ascii="Arial" w:hAnsi="Arial" w:cs="Arial"/>
          <w:b/>
          <w:bCs/>
          <w:lang w:val="en-GB" w:eastAsia="zh-CN"/>
        </w:rPr>
        <w:t xml:space="preserve"> - 7</w:t>
      </w:r>
      <w:r w:rsidR="008B61D8" w:rsidRPr="001B16FF">
        <w:rPr>
          <w:rFonts w:ascii="Arial" w:hAnsi="Arial" w:cs="Arial"/>
          <w:b/>
          <w:bCs/>
          <w:vertAlign w:val="superscript"/>
          <w:lang w:val="en-GB" w:eastAsia="zh-CN"/>
        </w:rPr>
        <w:t>th</w:t>
      </w:r>
      <w:r w:rsidR="008B61D8" w:rsidRPr="001B16FF">
        <w:rPr>
          <w:rFonts w:ascii="Arial" w:hAnsi="Arial" w:cs="Arial"/>
          <w:b/>
          <w:bCs/>
          <w:lang w:val="en-GB" w:eastAsia="zh-CN"/>
        </w:rPr>
        <w:t xml:space="preserve"> </w:t>
      </w:r>
      <w:r w:rsidRPr="001B16FF">
        <w:rPr>
          <w:rFonts w:ascii="Arial" w:hAnsi="Arial" w:cs="Arial"/>
          <w:b/>
          <w:bCs/>
          <w:lang w:val="en-GB" w:eastAsia="zh-CN"/>
        </w:rPr>
        <w:t>April</w:t>
      </w:r>
      <w:r w:rsidR="008B61D8" w:rsidRPr="001B16FF">
        <w:rPr>
          <w:rFonts w:ascii="Arial" w:hAnsi="Arial" w:cs="Arial"/>
          <w:b/>
          <w:bCs/>
          <w:lang w:val="en-GB" w:eastAsia="zh-CN"/>
        </w:rPr>
        <w:t xml:space="preserve"> 2017</w:t>
      </w:r>
    </w:p>
    <w:p w:rsidR="00C6085D" w:rsidRPr="001B16FF" w:rsidRDefault="00C6085D" w:rsidP="0071145A">
      <w:pPr>
        <w:pBdr>
          <w:top w:val="single" w:sz="4" w:space="2" w:color="auto"/>
        </w:pBdr>
        <w:spacing w:after="0"/>
        <w:jc w:val="left"/>
        <w:rPr>
          <w:rFonts w:ascii="Arial" w:hAnsi="Arial" w:cs="Arial"/>
          <w:b/>
          <w:kern w:val="2"/>
          <w:sz w:val="24"/>
          <w:lang w:eastAsia="zh-CN"/>
        </w:rPr>
      </w:pPr>
    </w:p>
    <w:p w:rsidR="00C6085D" w:rsidRPr="001B16FF"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1B16FF">
        <w:rPr>
          <w:rFonts w:ascii="Arial" w:hAnsi="Arial" w:cs="Arial"/>
          <w:b/>
          <w:bCs/>
          <w:szCs w:val="20"/>
          <w:lang w:val="en-GB" w:eastAsia="zh-CN"/>
        </w:rPr>
        <w:t>Agenda Item:</w:t>
      </w:r>
      <w:r w:rsidRPr="001B16FF">
        <w:rPr>
          <w:rFonts w:ascii="Arial" w:hAnsi="Arial" w:cs="Arial"/>
          <w:b/>
          <w:bCs/>
          <w:szCs w:val="20"/>
          <w:lang w:val="en-GB" w:eastAsia="zh-CN"/>
        </w:rPr>
        <w:tab/>
      </w:r>
      <w:r w:rsidR="00E8776C" w:rsidRPr="001B16FF">
        <w:rPr>
          <w:rFonts w:ascii="Arial" w:hAnsi="Arial" w:cs="Arial"/>
          <w:b/>
          <w:bCs/>
          <w:szCs w:val="20"/>
          <w:lang w:val="en-GB" w:eastAsia="zh-CN"/>
        </w:rPr>
        <w:t xml:space="preserve">10.3.1.5 </w:t>
      </w:r>
    </w:p>
    <w:p w:rsidR="00C6085D" w:rsidRPr="001B16FF"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1B16FF">
        <w:rPr>
          <w:rFonts w:ascii="Arial" w:hAnsi="Arial" w:cs="Arial"/>
          <w:b/>
          <w:bCs/>
          <w:szCs w:val="20"/>
          <w:lang w:val="en-GB" w:eastAsia="zh-CN"/>
        </w:rPr>
        <w:t>Source:</w:t>
      </w:r>
      <w:r w:rsidRPr="001B16FF">
        <w:rPr>
          <w:rFonts w:ascii="Arial" w:hAnsi="Arial" w:cs="Arial"/>
          <w:b/>
          <w:bCs/>
          <w:szCs w:val="20"/>
          <w:lang w:val="en-GB" w:eastAsia="zh-CN"/>
        </w:rPr>
        <w:tab/>
        <w:t>Lenovo</w:t>
      </w:r>
      <w:r w:rsidR="00E2692E" w:rsidRPr="001B16FF">
        <w:rPr>
          <w:rFonts w:ascii="Arial" w:hAnsi="Arial" w:cs="Arial"/>
          <w:b/>
          <w:bCs/>
          <w:szCs w:val="20"/>
          <w:lang w:val="en-GB" w:eastAsia="zh-CN"/>
        </w:rPr>
        <w:t>, Motorola Mobility</w:t>
      </w:r>
    </w:p>
    <w:p w:rsidR="00C6085D" w:rsidRPr="001B16FF"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1B16FF">
        <w:rPr>
          <w:rFonts w:ascii="Arial" w:hAnsi="Arial" w:cs="Arial"/>
          <w:b/>
          <w:bCs/>
          <w:szCs w:val="20"/>
          <w:lang w:val="en-GB" w:eastAsia="zh-CN"/>
        </w:rPr>
        <w:t>Title:</w:t>
      </w:r>
      <w:r w:rsidRPr="001B16FF">
        <w:rPr>
          <w:rFonts w:ascii="Arial" w:hAnsi="Arial" w:cs="Arial"/>
          <w:b/>
          <w:bCs/>
          <w:szCs w:val="20"/>
          <w:lang w:val="en-GB" w:eastAsia="zh-CN"/>
        </w:rPr>
        <w:tab/>
      </w:r>
      <w:r w:rsidR="00E8776C" w:rsidRPr="001B16FF">
        <w:rPr>
          <w:rFonts w:ascii="Arial" w:hAnsi="Arial" w:cs="Arial"/>
          <w:b/>
          <w:bCs/>
          <w:szCs w:val="20"/>
          <w:lang w:val="en-GB" w:eastAsia="zh-CN"/>
        </w:rPr>
        <w:t xml:space="preserve">Enhanced SR for </w:t>
      </w:r>
      <w:r w:rsidR="005E522D" w:rsidRPr="001B16FF">
        <w:rPr>
          <w:rFonts w:ascii="Arial" w:hAnsi="Arial" w:cs="Arial"/>
          <w:b/>
          <w:bCs/>
          <w:szCs w:val="20"/>
          <w:lang w:val="en-GB" w:eastAsia="zh-CN"/>
        </w:rPr>
        <w:t>URLLC</w:t>
      </w:r>
    </w:p>
    <w:p w:rsidR="00C6085D" w:rsidRPr="001B16FF"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1B16FF">
        <w:rPr>
          <w:rFonts w:ascii="Arial" w:hAnsi="Arial" w:cs="Arial"/>
          <w:b/>
          <w:bCs/>
          <w:szCs w:val="20"/>
          <w:lang w:val="en-GB" w:eastAsia="zh-CN"/>
        </w:rPr>
        <w:t>Document for:</w:t>
      </w:r>
      <w:r w:rsidRPr="001B16FF">
        <w:rPr>
          <w:rFonts w:ascii="Arial" w:hAnsi="Arial" w:cs="Arial"/>
          <w:b/>
          <w:bCs/>
          <w:szCs w:val="20"/>
          <w:lang w:val="en-GB" w:eastAsia="zh-CN"/>
        </w:rPr>
        <w:tab/>
        <w:t>Discussion and decision</w:t>
      </w:r>
    </w:p>
    <w:p w:rsidR="009C0564" w:rsidRPr="001B16FF" w:rsidRDefault="009C0564" w:rsidP="00071D7D">
      <w:pPr>
        <w:pBdr>
          <w:bottom w:val="single" w:sz="4" w:space="1" w:color="auto"/>
        </w:pBdr>
        <w:spacing w:after="0"/>
        <w:jc w:val="left"/>
        <w:rPr>
          <w:rFonts w:ascii="Arial" w:hAnsi="Arial" w:cs="Arial"/>
          <w:b/>
          <w:kern w:val="2"/>
          <w:lang w:eastAsia="zh-CN"/>
        </w:rPr>
      </w:pPr>
    </w:p>
    <w:p w:rsidR="00D7536D" w:rsidRPr="001B16FF" w:rsidRDefault="004845AB" w:rsidP="00D7536D">
      <w:pPr>
        <w:pStyle w:val="1"/>
        <w:rPr>
          <w:rFonts w:ascii="Arial" w:hAnsi="Arial" w:cs="Arial"/>
          <w:lang w:eastAsia="zh-CN"/>
        </w:rPr>
      </w:pPr>
      <w:bookmarkStart w:id="0" w:name="_Ref124589705"/>
      <w:bookmarkStart w:id="1" w:name="_Ref129681862"/>
      <w:r w:rsidRPr="001B16FF">
        <w:rPr>
          <w:rFonts w:ascii="Arial" w:hAnsi="Arial" w:cs="Arial"/>
          <w:lang w:eastAsia="zh-CN"/>
        </w:rPr>
        <w:t>Introduction</w:t>
      </w:r>
      <w:bookmarkEnd w:id="0"/>
      <w:bookmarkEnd w:id="1"/>
    </w:p>
    <w:p w:rsidR="008F27C7" w:rsidRPr="001B16FF" w:rsidRDefault="001463A9" w:rsidP="00E8776C">
      <w:pPr>
        <w:autoSpaceDE/>
        <w:autoSpaceDN/>
        <w:adjustRightInd/>
        <w:snapToGrid/>
        <w:spacing w:before="240" w:after="240"/>
        <w:rPr>
          <w:rFonts w:ascii="Arial" w:hAnsi="Arial" w:cs="Arial"/>
          <w:sz w:val="20"/>
          <w:szCs w:val="20"/>
          <w:lang w:eastAsia="zh-CN"/>
        </w:rPr>
      </w:pPr>
      <w:r w:rsidRPr="001B16FF">
        <w:rPr>
          <w:rFonts w:ascii="Arial" w:hAnsi="Arial" w:cs="Arial"/>
          <w:sz w:val="20"/>
          <w:szCs w:val="20"/>
          <w:lang w:eastAsia="zh-CN"/>
        </w:rPr>
        <w:t xml:space="preserve">This contribution </w:t>
      </w:r>
      <w:r w:rsidR="00F307F1" w:rsidRPr="001B16FF">
        <w:rPr>
          <w:rFonts w:ascii="Arial" w:hAnsi="Arial" w:cs="Arial"/>
          <w:sz w:val="20"/>
          <w:szCs w:val="20"/>
          <w:lang w:eastAsia="zh-CN"/>
        </w:rPr>
        <w:t xml:space="preserve">provides </w:t>
      </w:r>
      <w:r w:rsidR="00D7536D" w:rsidRPr="001B16FF">
        <w:rPr>
          <w:rFonts w:ascii="Arial" w:hAnsi="Arial" w:cs="Arial"/>
          <w:sz w:val="20"/>
          <w:szCs w:val="20"/>
          <w:lang w:eastAsia="zh-CN"/>
        </w:rPr>
        <w:t>our views in support of the grant-based transmission for low latency service. In addition, we propose further enhancements on SR to assist and accelerate the followed</w:t>
      </w:r>
      <w:r w:rsidR="00FD015D" w:rsidRPr="001B16FF">
        <w:rPr>
          <w:rFonts w:ascii="Arial" w:hAnsi="Arial" w:cs="Arial"/>
          <w:sz w:val="20"/>
          <w:szCs w:val="20"/>
          <w:lang w:eastAsia="zh-CN"/>
        </w:rPr>
        <w:t xml:space="preserve"> </w:t>
      </w:r>
      <w:r w:rsidR="00E8776C" w:rsidRPr="001B16FF">
        <w:rPr>
          <w:rFonts w:ascii="Arial" w:hAnsi="Arial" w:cs="Arial"/>
          <w:sz w:val="20"/>
          <w:szCs w:val="20"/>
          <w:lang w:eastAsia="zh-CN"/>
        </w:rPr>
        <w:t>scheduling</w:t>
      </w:r>
      <w:r w:rsidR="00D7536D" w:rsidRPr="001B16FF">
        <w:rPr>
          <w:rFonts w:ascii="Arial" w:hAnsi="Arial" w:cs="Arial"/>
          <w:sz w:val="20"/>
          <w:szCs w:val="20"/>
          <w:lang w:eastAsia="zh-CN"/>
        </w:rPr>
        <w:t xml:space="preserve"> procedures, which can ensure both high reliability and low latency.</w:t>
      </w:r>
    </w:p>
    <w:p w:rsidR="008A44DC" w:rsidRPr="001B16FF" w:rsidRDefault="00790BDF" w:rsidP="008A44DC">
      <w:pPr>
        <w:pStyle w:val="1"/>
        <w:rPr>
          <w:rFonts w:ascii="Arial" w:hAnsi="Arial" w:cs="Arial"/>
          <w:lang w:eastAsia="zh-CN"/>
        </w:rPr>
      </w:pPr>
      <w:r w:rsidRPr="001B16FF">
        <w:rPr>
          <w:rFonts w:ascii="Arial" w:hAnsi="Arial" w:cs="Arial"/>
          <w:lang w:eastAsia="zh-CN"/>
        </w:rPr>
        <w:t>Discussion</w:t>
      </w:r>
    </w:p>
    <w:p w:rsidR="001463A9" w:rsidRPr="001B16FF" w:rsidRDefault="001463A9" w:rsidP="001463A9">
      <w:pPr>
        <w:pStyle w:val="2"/>
        <w:rPr>
          <w:rFonts w:ascii="Arial" w:hAnsi="Arial" w:cs="Arial"/>
          <w:kern w:val="2"/>
        </w:rPr>
      </w:pPr>
      <w:r w:rsidRPr="001B16FF">
        <w:rPr>
          <w:rFonts w:ascii="Arial" w:hAnsi="Arial" w:cs="Arial"/>
          <w:kern w:val="2"/>
        </w:rPr>
        <w:t xml:space="preserve">On </w:t>
      </w:r>
      <w:r w:rsidR="00600033" w:rsidRPr="001B16FF">
        <w:rPr>
          <w:rFonts w:ascii="Arial" w:hAnsi="Arial" w:cs="Arial"/>
          <w:kern w:val="2"/>
        </w:rPr>
        <w:t>efficient support of Grant-based transmission</w:t>
      </w:r>
    </w:p>
    <w:p w:rsidR="00D2207A" w:rsidRPr="001B16FF" w:rsidRDefault="00573191" w:rsidP="001B16FF">
      <w:pPr>
        <w:autoSpaceDE/>
        <w:autoSpaceDN/>
        <w:adjustRightInd/>
        <w:snapToGrid/>
        <w:spacing w:before="240" w:after="240"/>
        <w:rPr>
          <w:rFonts w:ascii="Arial" w:hAnsi="Arial" w:cs="Arial"/>
          <w:sz w:val="20"/>
          <w:szCs w:val="20"/>
          <w:lang w:eastAsia="zh-CN"/>
        </w:rPr>
      </w:pPr>
      <w:r w:rsidRPr="001B16FF">
        <w:rPr>
          <w:rFonts w:ascii="Arial" w:hAnsi="Arial" w:cs="Arial"/>
          <w:sz w:val="20"/>
          <w:szCs w:val="20"/>
          <w:lang w:eastAsia="zh-CN"/>
        </w:rPr>
        <w:t>For URLLC service, the grant-based transmission provides guaranteed reliability with dedicated scheduled resource without collisions, especially for high traffic lo</w:t>
      </w:r>
      <w:r w:rsidR="00422F28" w:rsidRPr="001B16FF">
        <w:rPr>
          <w:rFonts w:ascii="Arial" w:hAnsi="Arial" w:cs="Arial"/>
          <w:sz w:val="20"/>
          <w:szCs w:val="20"/>
          <w:lang w:eastAsia="zh-CN"/>
        </w:rPr>
        <w:t xml:space="preserve">ad and UE density case. This is always a challenge for grant-free transmission which requires tremendous resource reservation to keep the collision probability sufficiently low. </w:t>
      </w:r>
      <w:r w:rsidR="00117058" w:rsidRPr="001B16FF">
        <w:rPr>
          <w:rFonts w:ascii="Arial" w:hAnsi="Arial" w:cs="Arial"/>
          <w:sz w:val="20"/>
          <w:szCs w:val="20"/>
          <w:lang w:eastAsia="zh-CN"/>
        </w:rPr>
        <w:t xml:space="preserve">Therefore it is extremely risky for the network and service vendor to deploy grant-free transmission </w:t>
      </w:r>
      <w:r w:rsidR="00FD798A">
        <w:rPr>
          <w:rFonts w:ascii="Arial" w:hAnsi="Arial" w:cs="Arial" w:hint="eastAsia"/>
          <w:sz w:val="20"/>
          <w:szCs w:val="20"/>
          <w:lang w:eastAsia="zh-CN"/>
        </w:rPr>
        <w:t xml:space="preserve">only </w:t>
      </w:r>
      <w:r w:rsidR="00117058" w:rsidRPr="001B16FF">
        <w:rPr>
          <w:rFonts w:ascii="Arial" w:hAnsi="Arial" w:cs="Arial"/>
          <w:sz w:val="20"/>
          <w:szCs w:val="20"/>
          <w:lang w:eastAsia="zh-CN"/>
        </w:rPr>
        <w:t xml:space="preserve">to support URLLC in every possible case. </w:t>
      </w:r>
      <w:r w:rsidR="00422F28" w:rsidRPr="001B16FF">
        <w:rPr>
          <w:rFonts w:ascii="Arial" w:hAnsi="Arial" w:cs="Arial"/>
          <w:sz w:val="20"/>
          <w:szCs w:val="20"/>
          <w:lang w:eastAsia="zh-CN"/>
        </w:rPr>
        <w:t>Low latency means nothing without the guarantee of reliability for critical services.</w:t>
      </w:r>
    </w:p>
    <w:p w:rsidR="00117058" w:rsidRPr="001B16FF" w:rsidRDefault="00422F28" w:rsidP="001B16FF">
      <w:pPr>
        <w:autoSpaceDE/>
        <w:autoSpaceDN/>
        <w:adjustRightInd/>
        <w:snapToGrid/>
        <w:spacing w:before="240" w:after="240"/>
        <w:rPr>
          <w:rFonts w:ascii="Arial" w:hAnsi="Arial" w:cs="Arial"/>
          <w:sz w:val="20"/>
          <w:szCs w:val="20"/>
          <w:lang w:eastAsia="zh-CN"/>
        </w:rPr>
      </w:pPr>
      <w:r w:rsidRPr="001B16FF">
        <w:rPr>
          <w:rFonts w:ascii="Arial" w:hAnsi="Arial" w:cs="Arial"/>
          <w:sz w:val="20"/>
          <w:szCs w:val="20"/>
          <w:lang w:eastAsia="zh-CN"/>
        </w:rPr>
        <w:t xml:space="preserve">Hence </w:t>
      </w:r>
      <w:r w:rsidR="008F35FA" w:rsidRPr="001B16FF">
        <w:rPr>
          <w:rFonts w:ascii="Arial" w:hAnsi="Arial" w:cs="Arial"/>
          <w:sz w:val="20"/>
          <w:szCs w:val="20"/>
          <w:lang w:eastAsia="zh-CN"/>
        </w:rPr>
        <w:t xml:space="preserve">to try to meet 1 ms user plane latency requirement, </w:t>
      </w:r>
      <w:r w:rsidR="00962202" w:rsidRPr="001B16FF">
        <w:rPr>
          <w:rFonts w:ascii="Arial" w:hAnsi="Arial" w:cs="Arial"/>
          <w:sz w:val="20"/>
          <w:szCs w:val="20"/>
          <w:lang w:eastAsia="zh-CN"/>
        </w:rPr>
        <w:t xml:space="preserve">grant-based transmission </w:t>
      </w:r>
      <w:r w:rsidR="00ED0F37" w:rsidRPr="001B16FF">
        <w:rPr>
          <w:rFonts w:ascii="Arial" w:hAnsi="Arial" w:cs="Arial"/>
          <w:sz w:val="20"/>
          <w:szCs w:val="20"/>
          <w:lang w:eastAsia="zh-CN"/>
        </w:rPr>
        <w:t>using large SCS numerology</w:t>
      </w:r>
      <w:r w:rsidR="008F35FA" w:rsidRPr="001B16FF">
        <w:rPr>
          <w:rFonts w:ascii="Arial" w:hAnsi="Arial" w:cs="Arial"/>
          <w:sz w:val="20"/>
          <w:szCs w:val="20"/>
          <w:lang w:eastAsia="zh-CN"/>
        </w:rPr>
        <w:t xml:space="preserve"> setting and mini-slot level operation</w:t>
      </w:r>
      <w:r w:rsidR="00ED0F37" w:rsidRPr="001B16FF">
        <w:rPr>
          <w:rFonts w:ascii="Arial" w:hAnsi="Arial" w:cs="Arial"/>
          <w:sz w:val="20"/>
          <w:szCs w:val="20"/>
          <w:lang w:eastAsia="zh-CN"/>
        </w:rPr>
        <w:t xml:space="preserve"> can be a good starting point to balance the reliability and low latency</w:t>
      </w:r>
      <w:r w:rsidR="00CA359F" w:rsidRPr="001B16FF">
        <w:rPr>
          <w:rFonts w:ascii="Arial" w:hAnsi="Arial" w:cs="Arial"/>
          <w:sz w:val="20"/>
          <w:szCs w:val="20"/>
          <w:lang w:eastAsia="zh-CN"/>
        </w:rPr>
        <w:t xml:space="preserve">. </w:t>
      </w:r>
      <w:r w:rsidR="00117058" w:rsidRPr="001B16FF">
        <w:rPr>
          <w:rFonts w:ascii="Arial" w:hAnsi="Arial" w:cs="Arial"/>
          <w:sz w:val="20"/>
          <w:szCs w:val="20"/>
          <w:lang w:eastAsia="zh-CN"/>
        </w:rPr>
        <w:t xml:space="preserve">However, as illustrated in Figure.1, the legacy SR (scheduling request) and scheduling procedure design employs at least three rounds of interaction between UE and </w:t>
      </w:r>
      <w:proofErr w:type="spellStart"/>
      <w:r w:rsidR="00117058" w:rsidRPr="001B16FF">
        <w:rPr>
          <w:rFonts w:ascii="Arial" w:hAnsi="Arial" w:cs="Arial"/>
          <w:sz w:val="20"/>
          <w:szCs w:val="20"/>
          <w:lang w:eastAsia="zh-CN"/>
        </w:rPr>
        <w:t>gNB</w:t>
      </w:r>
      <w:proofErr w:type="spellEnd"/>
      <w:r w:rsidR="00117058" w:rsidRPr="001B16FF">
        <w:rPr>
          <w:rFonts w:ascii="Arial" w:hAnsi="Arial" w:cs="Arial"/>
          <w:sz w:val="20"/>
          <w:szCs w:val="20"/>
          <w:lang w:eastAsia="zh-CN"/>
        </w:rPr>
        <w:t>. For very urgen</w:t>
      </w:r>
      <w:r w:rsidR="00FD798A">
        <w:rPr>
          <w:rFonts w:ascii="Arial" w:hAnsi="Arial" w:cs="Arial"/>
          <w:sz w:val="20"/>
          <w:szCs w:val="20"/>
          <w:lang w:eastAsia="zh-CN"/>
        </w:rPr>
        <w:t>t service, the steps should be</w:t>
      </w:r>
      <w:r w:rsidR="00117058" w:rsidRPr="001B16FF">
        <w:rPr>
          <w:rFonts w:ascii="Arial" w:hAnsi="Arial" w:cs="Arial"/>
          <w:sz w:val="20"/>
          <w:szCs w:val="20"/>
          <w:lang w:eastAsia="zh-CN"/>
        </w:rPr>
        <w:t xml:space="preserve"> simplified to further reduce the delay.</w:t>
      </w:r>
    </w:p>
    <w:p w:rsidR="003A7E23" w:rsidRPr="001B16FF" w:rsidRDefault="003A7E23" w:rsidP="003A7E23">
      <w:pPr>
        <w:jc w:val="center"/>
        <w:rPr>
          <w:rFonts w:ascii="Arial" w:hAnsi="Arial" w:cs="Arial"/>
          <w:sz w:val="20"/>
          <w:szCs w:val="20"/>
          <w:lang w:eastAsia="zh-CN"/>
        </w:rPr>
      </w:pPr>
      <w:r w:rsidRPr="001B16FF">
        <w:rPr>
          <w:rFonts w:ascii="Arial" w:hAnsi="Arial" w:cs="Arial"/>
          <w:noProof/>
          <w:lang w:eastAsia="zh-CN"/>
        </w:rPr>
        <w:drawing>
          <wp:inline distT="0" distB="0" distL="0" distR="0">
            <wp:extent cx="1758950" cy="23149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1758950" cy="2314940"/>
                    </a:xfrm>
                    <a:prstGeom prst="rect">
                      <a:avLst/>
                    </a:prstGeom>
                    <a:noFill/>
                    <a:ln w="9525">
                      <a:noFill/>
                      <a:miter lim="800000"/>
                      <a:headEnd/>
                      <a:tailEnd/>
                    </a:ln>
                  </pic:spPr>
                </pic:pic>
              </a:graphicData>
            </a:graphic>
          </wp:inline>
        </w:drawing>
      </w:r>
      <w:r w:rsidRPr="001B16FF">
        <w:rPr>
          <w:rFonts w:ascii="Arial" w:hAnsi="Arial" w:cs="Arial"/>
          <w:lang w:eastAsia="zh-CN"/>
        </w:rPr>
        <w:t xml:space="preserve">                                                                                                                                             </w:t>
      </w:r>
      <w:r w:rsidRPr="001B16FF">
        <w:rPr>
          <w:rFonts w:ascii="Arial" w:hAnsi="Arial" w:cs="Arial"/>
          <w:sz w:val="20"/>
          <w:szCs w:val="20"/>
          <w:lang w:eastAsia="zh-CN"/>
        </w:rPr>
        <w:t>Figure.1 Legacy grant-based UL transmission</w:t>
      </w:r>
    </w:p>
    <w:p w:rsidR="003A7E23" w:rsidRPr="001B16FF" w:rsidRDefault="003A7E23" w:rsidP="00117058">
      <w:pPr>
        <w:rPr>
          <w:rFonts w:ascii="Arial" w:hAnsi="Arial" w:cs="Arial"/>
          <w:b/>
          <w:sz w:val="20"/>
          <w:szCs w:val="20"/>
        </w:rPr>
      </w:pPr>
    </w:p>
    <w:p w:rsidR="00422F28" w:rsidRPr="001B16FF" w:rsidRDefault="00422F28" w:rsidP="00D2207A">
      <w:pPr>
        <w:rPr>
          <w:rFonts w:ascii="Arial" w:hAnsi="Arial" w:cs="Arial"/>
          <w:sz w:val="20"/>
          <w:szCs w:val="20"/>
          <w:lang w:eastAsia="zh-CN"/>
        </w:rPr>
      </w:pPr>
    </w:p>
    <w:p w:rsidR="001463A9" w:rsidRPr="001B16FF" w:rsidRDefault="00117058" w:rsidP="001463A9">
      <w:pPr>
        <w:rPr>
          <w:rFonts w:ascii="Arial" w:hAnsi="Arial" w:cs="Arial"/>
          <w:b/>
          <w:sz w:val="20"/>
          <w:szCs w:val="20"/>
        </w:rPr>
      </w:pPr>
      <w:r w:rsidRPr="001B16FF">
        <w:rPr>
          <w:rFonts w:ascii="Arial" w:hAnsi="Arial" w:cs="Arial"/>
          <w:b/>
          <w:sz w:val="20"/>
          <w:szCs w:val="20"/>
        </w:rPr>
        <w:t>Proposal 1: Grant-based transmission</w:t>
      </w:r>
      <w:r w:rsidR="003A7E23" w:rsidRPr="001B16FF">
        <w:rPr>
          <w:rFonts w:ascii="Arial" w:hAnsi="Arial" w:cs="Arial"/>
          <w:b/>
          <w:sz w:val="20"/>
          <w:szCs w:val="20"/>
        </w:rPr>
        <w:t xml:space="preserve"> should be enhanced with simplified steps in support of the URLLC services.</w:t>
      </w:r>
    </w:p>
    <w:p w:rsidR="00C942B0" w:rsidRPr="001B16FF" w:rsidRDefault="00C942B0" w:rsidP="001463A9">
      <w:pPr>
        <w:rPr>
          <w:rFonts w:ascii="Arial" w:hAnsi="Arial" w:cs="Arial"/>
        </w:rPr>
      </w:pPr>
    </w:p>
    <w:p w:rsidR="00411013" w:rsidRPr="001B16FF" w:rsidRDefault="00030185" w:rsidP="00411013">
      <w:pPr>
        <w:pStyle w:val="2"/>
        <w:rPr>
          <w:rFonts w:ascii="Arial" w:hAnsi="Arial" w:cs="Arial"/>
          <w:kern w:val="2"/>
        </w:rPr>
      </w:pPr>
      <w:r w:rsidRPr="001B16FF">
        <w:rPr>
          <w:rFonts w:ascii="Arial" w:hAnsi="Arial" w:cs="Arial"/>
          <w:kern w:val="2"/>
        </w:rPr>
        <w:t xml:space="preserve">Simplified grant-based scheduling steps and </w:t>
      </w:r>
      <w:r w:rsidR="00573191" w:rsidRPr="001B16FF">
        <w:rPr>
          <w:rFonts w:ascii="Arial" w:hAnsi="Arial" w:cs="Arial"/>
          <w:kern w:val="2"/>
        </w:rPr>
        <w:t xml:space="preserve">Enhanced </w:t>
      </w:r>
      <w:r w:rsidR="0086379A" w:rsidRPr="001B16FF">
        <w:rPr>
          <w:rFonts w:ascii="Arial" w:hAnsi="Arial" w:cs="Arial"/>
          <w:kern w:val="2"/>
        </w:rPr>
        <w:t>SR</w:t>
      </w:r>
    </w:p>
    <w:p w:rsidR="0086379A" w:rsidRPr="001B16FF" w:rsidRDefault="00926E45" w:rsidP="001B16FF">
      <w:pPr>
        <w:autoSpaceDE/>
        <w:autoSpaceDN/>
        <w:adjustRightInd/>
        <w:snapToGrid/>
        <w:spacing w:before="240" w:after="240"/>
        <w:rPr>
          <w:rFonts w:ascii="Arial" w:hAnsi="Arial" w:cs="Arial"/>
          <w:sz w:val="20"/>
          <w:szCs w:val="20"/>
          <w:lang w:eastAsia="zh-CN"/>
        </w:rPr>
      </w:pPr>
      <w:r w:rsidRPr="001B16FF">
        <w:rPr>
          <w:rFonts w:ascii="Arial" w:hAnsi="Arial" w:cs="Arial"/>
          <w:sz w:val="20"/>
          <w:szCs w:val="20"/>
          <w:lang w:eastAsia="zh-CN"/>
        </w:rPr>
        <w:t xml:space="preserve">As elaborated, three rounds interaction was generally designed for LTE without such demanding latency requirement. For NR, at least one step fast SR containing more informative report to </w:t>
      </w:r>
      <w:proofErr w:type="spellStart"/>
      <w:r w:rsidRPr="001B16FF">
        <w:rPr>
          <w:rFonts w:ascii="Arial" w:hAnsi="Arial" w:cs="Arial"/>
          <w:sz w:val="20"/>
          <w:szCs w:val="20"/>
          <w:lang w:eastAsia="zh-CN"/>
        </w:rPr>
        <w:t>gNB</w:t>
      </w:r>
      <w:proofErr w:type="spellEnd"/>
      <w:r w:rsidRPr="001B16FF">
        <w:rPr>
          <w:rFonts w:ascii="Arial" w:hAnsi="Arial" w:cs="Arial"/>
          <w:sz w:val="20"/>
          <w:szCs w:val="20"/>
          <w:lang w:eastAsia="zh-CN"/>
        </w:rPr>
        <w:t xml:space="preserve"> can be considered, which can save one round signaling handshake. This is briefly explained in Figure.2.</w:t>
      </w:r>
    </w:p>
    <w:p w:rsidR="00030185" w:rsidRPr="001B16FF" w:rsidRDefault="00030185" w:rsidP="001463A9">
      <w:pPr>
        <w:rPr>
          <w:rFonts w:ascii="Arial" w:hAnsi="Arial" w:cs="Arial"/>
        </w:rPr>
      </w:pPr>
    </w:p>
    <w:p w:rsidR="00030185" w:rsidRPr="001B16FF" w:rsidRDefault="00926E45" w:rsidP="00926E45">
      <w:pPr>
        <w:jc w:val="center"/>
        <w:rPr>
          <w:rFonts w:ascii="Arial" w:hAnsi="Arial" w:cs="Arial"/>
          <w:sz w:val="20"/>
          <w:szCs w:val="20"/>
        </w:rPr>
      </w:pPr>
      <w:r w:rsidRPr="001B16FF">
        <w:rPr>
          <w:rFonts w:ascii="Arial" w:hAnsi="Arial" w:cs="Arial"/>
          <w:noProof/>
          <w:lang w:eastAsia="zh-CN"/>
        </w:rPr>
        <w:drawing>
          <wp:inline distT="0" distB="0" distL="0" distR="0">
            <wp:extent cx="2238375" cy="2811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238375" cy="2811145"/>
                    </a:xfrm>
                    <a:prstGeom prst="rect">
                      <a:avLst/>
                    </a:prstGeom>
                    <a:noFill/>
                    <a:ln w="9525">
                      <a:noFill/>
                      <a:miter lim="800000"/>
                      <a:headEnd/>
                      <a:tailEnd/>
                    </a:ln>
                  </pic:spPr>
                </pic:pic>
              </a:graphicData>
            </a:graphic>
          </wp:inline>
        </w:drawing>
      </w:r>
      <w:r w:rsidR="00312AD7" w:rsidRPr="001B16FF">
        <w:rPr>
          <w:rFonts w:ascii="Arial" w:hAnsi="Arial" w:cs="Arial"/>
        </w:rPr>
        <w:t xml:space="preserve">                                                                                                                               </w:t>
      </w:r>
      <w:r w:rsidRPr="001B16FF">
        <w:rPr>
          <w:rFonts w:ascii="Arial" w:hAnsi="Arial" w:cs="Arial"/>
          <w:sz w:val="20"/>
          <w:szCs w:val="20"/>
        </w:rPr>
        <w:t xml:space="preserve">Figure.2 </w:t>
      </w:r>
      <w:r w:rsidR="00312AD7" w:rsidRPr="001B16FF">
        <w:rPr>
          <w:rFonts w:ascii="Arial" w:hAnsi="Arial" w:cs="Arial"/>
          <w:sz w:val="20"/>
          <w:szCs w:val="20"/>
          <w:lang w:eastAsia="zh-CN"/>
        </w:rPr>
        <w:t>UL URLLC grant-based procedure with Fast SR</w:t>
      </w:r>
    </w:p>
    <w:p w:rsidR="00030185" w:rsidRPr="001B16FF" w:rsidRDefault="004E7411" w:rsidP="001B16FF">
      <w:pPr>
        <w:autoSpaceDE/>
        <w:autoSpaceDN/>
        <w:adjustRightInd/>
        <w:snapToGrid/>
        <w:spacing w:before="240" w:after="240"/>
        <w:rPr>
          <w:rFonts w:ascii="Arial" w:hAnsi="Arial" w:cs="Arial"/>
          <w:sz w:val="20"/>
          <w:szCs w:val="20"/>
          <w:lang w:eastAsia="zh-CN"/>
        </w:rPr>
      </w:pPr>
      <w:r w:rsidRPr="001B16FF">
        <w:rPr>
          <w:rFonts w:ascii="Arial" w:hAnsi="Arial" w:cs="Arial"/>
          <w:sz w:val="20"/>
          <w:szCs w:val="20"/>
          <w:lang w:eastAsia="zh-CN"/>
        </w:rPr>
        <w:t xml:space="preserve">The enhanced SR should contain </w:t>
      </w:r>
      <w:r w:rsidR="00FD798A" w:rsidRPr="001B16FF">
        <w:rPr>
          <w:rFonts w:ascii="Arial" w:hAnsi="Arial" w:cs="Arial"/>
          <w:sz w:val="20"/>
          <w:szCs w:val="20"/>
          <w:lang w:eastAsia="zh-CN"/>
        </w:rPr>
        <w:t xml:space="preserve">only </w:t>
      </w:r>
      <w:r w:rsidRPr="001B16FF">
        <w:rPr>
          <w:rFonts w:ascii="Arial" w:hAnsi="Arial" w:cs="Arial"/>
          <w:sz w:val="20"/>
          <w:szCs w:val="20"/>
          <w:lang w:eastAsia="zh-CN"/>
        </w:rPr>
        <w:t xml:space="preserve">necessary information for </w:t>
      </w:r>
      <w:proofErr w:type="spellStart"/>
      <w:r w:rsidRPr="001B16FF">
        <w:rPr>
          <w:rFonts w:ascii="Arial" w:hAnsi="Arial" w:cs="Arial"/>
          <w:sz w:val="20"/>
          <w:szCs w:val="20"/>
          <w:lang w:eastAsia="zh-CN"/>
        </w:rPr>
        <w:t>gNB</w:t>
      </w:r>
      <w:proofErr w:type="spellEnd"/>
      <w:r w:rsidRPr="001B16FF">
        <w:rPr>
          <w:rFonts w:ascii="Arial" w:hAnsi="Arial" w:cs="Arial"/>
          <w:sz w:val="20"/>
          <w:szCs w:val="20"/>
          <w:lang w:eastAsia="zh-CN"/>
        </w:rPr>
        <w:t xml:space="preserve"> to schedule URLLC traffic. The reason is to keep the fast SR payload size as compact as possible. </w:t>
      </w:r>
      <w:r w:rsidR="00A971BF" w:rsidRPr="001B16FF">
        <w:rPr>
          <w:rFonts w:ascii="Arial" w:hAnsi="Arial" w:cs="Arial"/>
          <w:sz w:val="20"/>
          <w:szCs w:val="20"/>
          <w:lang w:eastAsia="zh-CN"/>
        </w:rPr>
        <w:t>In</w:t>
      </w:r>
      <w:r w:rsidRPr="001B16FF">
        <w:rPr>
          <w:rFonts w:ascii="Arial" w:hAnsi="Arial" w:cs="Arial"/>
          <w:sz w:val="20"/>
          <w:szCs w:val="20"/>
          <w:lang w:eastAsia="zh-CN"/>
        </w:rPr>
        <w:t xml:space="preserve"> our view, the following </w:t>
      </w:r>
      <w:r w:rsidR="00111BE4" w:rsidRPr="001B16FF">
        <w:rPr>
          <w:rFonts w:ascii="Arial" w:hAnsi="Arial" w:cs="Arial"/>
          <w:sz w:val="20"/>
          <w:szCs w:val="20"/>
          <w:lang w:eastAsia="zh-CN"/>
        </w:rPr>
        <w:t>candidates should be considered:</w:t>
      </w:r>
    </w:p>
    <w:p w:rsidR="00111BE4" w:rsidRPr="001B16FF" w:rsidRDefault="00A971BF" w:rsidP="00BA0F6E">
      <w:pPr>
        <w:pStyle w:val="af"/>
        <w:numPr>
          <w:ilvl w:val="0"/>
          <w:numId w:val="12"/>
        </w:numPr>
        <w:rPr>
          <w:rFonts w:ascii="Arial" w:hAnsi="Arial" w:cs="Arial"/>
          <w:sz w:val="20"/>
          <w:szCs w:val="20"/>
        </w:rPr>
      </w:pPr>
      <w:r w:rsidRPr="001B16FF">
        <w:rPr>
          <w:rFonts w:ascii="Arial" w:hAnsi="Arial" w:cs="Arial"/>
          <w:sz w:val="20"/>
          <w:szCs w:val="20"/>
        </w:rPr>
        <w:t>Traffic characteristics</w:t>
      </w:r>
    </w:p>
    <w:p w:rsidR="000770A5" w:rsidRPr="001B16FF" w:rsidRDefault="000770A5" w:rsidP="007C5359">
      <w:pPr>
        <w:ind w:left="360"/>
        <w:rPr>
          <w:rFonts w:ascii="Arial" w:hAnsi="Arial" w:cs="Arial"/>
          <w:sz w:val="20"/>
          <w:szCs w:val="20"/>
        </w:rPr>
      </w:pPr>
      <w:r w:rsidRPr="001B16FF">
        <w:rPr>
          <w:rFonts w:ascii="Arial" w:hAnsi="Arial" w:cs="Arial"/>
          <w:sz w:val="20"/>
          <w:szCs w:val="20"/>
        </w:rPr>
        <w:t>For URLLC service, a typical traffic characteristic is small payload arriving periodically or sporadically, which is also employed in the simulation assumption for evaluation in RAN1. This is a quite reasonable assumption although large packet size is not precluded at this stage theoretically. But large size payload with highly demanding latency and reliability is not a most typical</w:t>
      </w:r>
      <w:r w:rsidR="007C5359" w:rsidRPr="001B16FF">
        <w:rPr>
          <w:rFonts w:ascii="Arial" w:hAnsi="Arial" w:cs="Arial"/>
          <w:sz w:val="20"/>
          <w:szCs w:val="20"/>
        </w:rPr>
        <w:t xml:space="preserve"> scenario to address in our opinion. Anyway, a traffic characteristic profile of arriving data is quite beneficial for </w:t>
      </w:r>
      <w:proofErr w:type="spellStart"/>
      <w:r w:rsidR="007C5359" w:rsidRPr="001B16FF">
        <w:rPr>
          <w:rFonts w:ascii="Arial" w:hAnsi="Arial" w:cs="Arial"/>
          <w:sz w:val="20"/>
          <w:szCs w:val="20"/>
        </w:rPr>
        <w:t>gNB</w:t>
      </w:r>
      <w:proofErr w:type="spellEnd"/>
      <w:r w:rsidR="007C5359" w:rsidRPr="001B16FF">
        <w:rPr>
          <w:rFonts w:ascii="Arial" w:hAnsi="Arial" w:cs="Arial"/>
          <w:sz w:val="20"/>
          <w:szCs w:val="20"/>
        </w:rPr>
        <w:t xml:space="preserve"> scheduler implementation to allocate resource swiftly and then reduce latency.</w:t>
      </w:r>
    </w:p>
    <w:p w:rsidR="00A971BF" w:rsidRPr="001B16FF" w:rsidRDefault="00126F71" w:rsidP="00BA0F6E">
      <w:pPr>
        <w:pStyle w:val="af"/>
        <w:numPr>
          <w:ilvl w:val="0"/>
          <w:numId w:val="12"/>
        </w:numPr>
        <w:rPr>
          <w:rFonts w:ascii="Arial" w:hAnsi="Arial" w:cs="Arial"/>
          <w:sz w:val="20"/>
          <w:szCs w:val="20"/>
        </w:rPr>
      </w:pPr>
      <w:r w:rsidRPr="001B16FF">
        <w:rPr>
          <w:rFonts w:ascii="Arial" w:hAnsi="Arial" w:cs="Arial"/>
          <w:sz w:val="20"/>
          <w:szCs w:val="20"/>
        </w:rPr>
        <w:t xml:space="preserve">Latency requirement </w:t>
      </w:r>
      <w:r w:rsidR="00A971BF" w:rsidRPr="001B16FF">
        <w:rPr>
          <w:rFonts w:ascii="Arial" w:hAnsi="Arial" w:cs="Arial"/>
          <w:sz w:val="20"/>
          <w:szCs w:val="20"/>
        </w:rPr>
        <w:t>priority</w:t>
      </w:r>
    </w:p>
    <w:p w:rsidR="007C5359" w:rsidRPr="001B16FF" w:rsidRDefault="007C5359" w:rsidP="007C5359">
      <w:pPr>
        <w:ind w:left="360"/>
        <w:rPr>
          <w:rFonts w:ascii="Arial" w:hAnsi="Arial" w:cs="Arial"/>
          <w:sz w:val="20"/>
          <w:szCs w:val="20"/>
        </w:rPr>
      </w:pPr>
      <w:r w:rsidRPr="001B16FF">
        <w:rPr>
          <w:rFonts w:ascii="Arial" w:hAnsi="Arial" w:cs="Arial"/>
          <w:sz w:val="20"/>
          <w:szCs w:val="20"/>
        </w:rPr>
        <w:t xml:space="preserve">In principle, the enhanced SR should make it distinguishable between URLLC and other services. It </w:t>
      </w:r>
      <w:r w:rsidR="007F77EA" w:rsidRPr="001B16FF">
        <w:rPr>
          <w:rFonts w:ascii="Arial" w:hAnsi="Arial" w:cs="Arial"/>
          <w:sz w:val="20"/>
          <w:szCs w:val="20"/>
        </w:rPr>
        <w:t>is important that a</w:t>
      </w:r>
      <w:r w:rsidRPr="001B16FF">
        <w:rPr>
          <w:rFonts w:ascii="Arial" w:hAnsi="Arial" w:cs="Arial"/>
          <w:sz w:val="20"/>
          <w:szCs w:val="20"/>
        </w:rPr>
        <w:t xml:space="preserve"> direct indication </w:t>
      </w:r>
      <w:r w:rsidR="007F77EA" w:rsidRPr="001B16FF">
        <w:rPr>
          <w:rFonts w:ascii="Arial" w:hAnsi="Arial" w:cs="Arial"/>
          <w:sz w:val="20"/>
          <w:szCs w:val="20"/>
        </w:rPr>
        <w:t xml:space="preserve">or request to </w:t>
      </w:r>
      <w:proofErr w:type="spellStart"/>
      <w:r w:rsidR="007F77EA" w:rsidRPr="001B16FF">
        <w:rPr>
          <w:rFonts w:ascii="Arial" w:hAnsi="Arial" w:cs="Arial"/>
          <w:sz w:val="20"/>
          <w:szCs w:val="20"/>
        </w:rPr>
        <w:t>gNB</w:t>
      </w:r>
      <w:proofErr w:type="spellEnd"/>
      <w:r w:rsidR="007F77EA" w:rsidRPr="001B16FF">
        <w:rPr>
          <w:rFonts w:ascii="Arial" w:hAnsi="Arial" w:cs="Arial"/>
          <w:sz w:val="20"/>
          <w:szCs w:val="20"/>
        </w:rPr>
        <w:t xml:space="preserve"> highlights the</w:t>
      </w:r>
      <w:r w:rsidR="00126F71" w:rsidRPr="001B16FF">
        <w:rPr>
          <w:rFonts w:ascii="Arial" w:hAnsi="Arial" w:cs="Arial"/>
          <w:sz w:val="20"/>
          <w:szCs w:val="20"/>
        </w:rPr>
        <w:t xml:space="preserve"> latency requirement</w:t>
      </w:r>
      <w:r w:rsidR="007F77EA" w:rsidRPr="001B16FF">
        <w:rPr>
          <w:rFonts w:ascii="Arial" w:hAnsi="Arial" w:cs="Arial"/>
          <w:sz w:val="20"/>
          <w:szCs w:val="20"/>
        </w:rPr>
        <w:t xml:space="preserve"> priority of the data in the buffer. This gives necessary guidance to the </w:t>
      </w:r>
      <w:proofErr w:type="spellStart"/>
      <w:r w:rsidR="007F77EA" w:rsidRPr="001B16FF">
        <w:rPr>
          <w:rFonts w:ascii="Arial" w:hAnsi="Arial" w:cs="Arial"/>
          <w:sz w:val="20"/>
          <w:szCs w:val="20"/>
        </w:rPr>
        <w:t>gNB</w:t>
      </w:r>
      <w:proofErr w:type="spellEnd"/>
      <w:r w:rsidR="007F77EA" w:rsidRPr="001B16FF">
        <w:rPr>
          <w:rFonts w:ascii="Arial" w:hAnsi="Arial" w:cs="Arial"/>
          <w:sz w:val="20"/>
          <w:szCs w:val="20"/>
        </w:rPr>
        <w:t xml:space="preserve"> scheduler</w:t>
      </w:r>
      <w:r w:rsidR="009835BD" w:rsidRPr="001B16FF">
        <w:rPr>
          <w:rFonts w:ascii="Arial" w:hAnsi="Arial" w:cs="Arial"/>
          <w:sz w:val="20"/>
          <w:szCs w:val="20"/>
        </w:rPr>
        <w:t xml:space="preserve"> to simplify the decision of the scheduling priority.</w:t>
      </w:r>
    </w:p>
    <w:p w:rsidR="00A971BF" w:rsidRPr="001B16FF" w:rsidRDefault="00A971BF" w:rsidP="00BA0F6E">
      <w:pPr>
        <w:pStyle w:val="af"/>
        <w:numPr>
          <w:ilvl w:val="0"/>
          <w:numId w:val="12"/>
        </w:numPr>
        <w:rPr>
          <w:rFonts w:ascii="Arial" w:hAnsi="Arial" w:cs="Arial"/>
          <w:sz w:val="20"/>
          <w:szCs w:val="20"/>
        </w:rPr>
      </w:pPr>
      <w:r w:rsidRPr="001B16FF">
        <w:rPr>
          <w:rFonts w:ascii="Arial" w:hAnsi="Arial" w:cs="Arial"/>
          <w:sz w:val="20"/>
          <w:szCs w:val="20"/>
        </w:rPr>
        <w:t>BSR-like information</w:t>
      </w:r>
    </w:p>
    <w:p w:rsidR="00EC4AC6" w:rsidRPr="001B16FF" w:rsidRDefault="00FD798A" w:rsidP="00EC4AC6">
      <w:pPr>
        <w:ind w:left="360"/>
        <w:rPr>
          <w:rFonts w:ascii="Arial" w:hAnsi="Arial" w:cs="Arial"/>
          <w:sz w:val="20"/>
          <w:szCs w:val="20"/>
        </w:rPr>
      </w:pPr>
      <w:r>
        <w:rPr>
          <w:rFonts w:ascii="Arial" w:hAnsi="Arial" w:cs="Arial"/>
          <w:sz w:val="20"/>
          <w:szCs w:val="20"/>
        </w:rPr>
        <w:t>To assist</w:t>
      </w:r>
      <w:r w:rsidR="00EC4AC6" w:rsidRPr="001B16FF">
        <w:rPr>
          <w:rFonts w:ascii="Arial" w:hAnsi="Arial" w:cs="Arial"/>
          <w:sz w:val="20"/>
          <w:szCs w:val="20"/>
        </w:rPr>
        <w:t xml:space="preserve"> resource allocation, available data information is helpful for </w:t>
      </w:r>
      <w:proofErr w:type="spellStart"/>
      <w:r w:rsidR="00EC4AC6" w:rsidRPr="001B16FF">
        <w:rPr>
          <w:rFonts w:ascii="Arial" w:hAnsi="Arial" w:cs="Arial"/>
          <w:sz w:val="20"/>
          <w:szCs w:val="20"/>
        </w:rPr>
        <w:t>gNB</w:t>
      </w:r>
      <w:proofErr w:type="spellEnd"/>
      <w:r w:rsidR="00EC4AC6" w:rsidRPr="001B16FF">
        <w:rPr>
          <w:rFonts w:ascii="Arial" w:hAnsi="Arial" w:cs="Arial"/>
          <w:sz w:val="20"/>
          <w:szCs w:val="20"/>
        </w:rPr>
        <w:t xml:space="preserve"> to calculating the resource amount for a certain scheduling/grant. As mentioned above, </w:t>
      </w:r>
      <w:r w:rsidR="000B0607" w:rsidRPr="001B16FF">
        <w:rPr>
          <w:rFonts w:ascii="Arial" w:hAnsi="Arial" w:cs="Arial"/>
          <w:sz w:val="20"/>
          <w:szCs w:val="20"/>
        </w:rPr>
        <w:t>due to the traffic characteristic of</w:t>
      </w:r>
      <w:r w:rsidR="00EC4AC6" w:rsidRPr="001B16FF">
        <w:rPr>
          <w:rFonts w:ascii="Arial" w:hAnsi="Arial" w:cs="Arial"/>
          <w:sz w:val="20"/>
          <w:szCs w:val="20"/>
        </w:rPr>
        <w:t xml:space="preserve"> URLLC</w:t>
      </w:r>
      <w:r w:rsidR="000B0607" w:rsidRPr="001B16FF">
        <w:rPr>
          <w:rFonts w:ascii="Arial" w:hAnsi="Arial" w:cs="Arial"/>
          <w:sz w:val="20"/>
          <w:szCs w:val="20"/>
        </w:rPr>
        <w:t>, a well quantified BSR may not be required at least for the SR carried by a physical channel. More abstracted BSR-like information can be preferable</w:t>
      </w:r>
      <w:r w:rsidR="00111E22" w:rsidRPr="001B16FF">
        <w:rPr>
          <w:rFonts w:ascii="Arial" w:hAnsi="Arial" w:cs="Arial"/>
          <w:sz w:val="20"/>
          <w:szCs w:val="20"/>
        </w:rPr>
        <w:t>. The main function is to provide</w:t>
      </w:r>
      <w:r w:rsidR="000B0607" w:rsidRPr="001B16FF">
        <w:rPr>
          <w:rFonts w:ascii="Arial" w:hAnsi="Arial" w:cs="Arial"/>
          <w:sz w:val="20"/>
          <w:szCs w:val="20"/>
        </w:rPr>
        <w:t xml:space="preserve"> guidance </w:t>
      </w:r>
      <w:r w:rsidR="00111E22" w:rsidRPr="001B16FF">
        <w:rPr>
          <w:rFonts w:ascii="Arial" w:hAnsi="Arial" w:cs="Arial"/>
          <w:sz w:val="20"/>
          <w:szCs w:val="20"/>
        </w:rPr>
        <w:t>for</w:t>
      </w:r>
      <w:r w:rsidR="000B0607" w:rsidRPr="001B16FF">
        <w:rPr>
          <w:rFonts w:ascii="Arial" w:hAnsi="Arial" w:cs="Arial"/>
          <w:sz w:val="20"/>
          <w:szCs w:val="20"/>
        </w:rPr>
        <w:t xml:space="preserve"> </w:t>
      </w:r>
      <w:proofErr w:type="spellStart"/>
      <w:r w:rsidR="000B0607" w:rsidRPr="001B16FF">
        <w:rPr>
          <w:rFonts w:ascii="Arial" w:hAnsi="Arial" w:cs="Arial"/>
          <w:sz w:val="20"/>
          <w:szCs w:val="20"/>
        </w:rPr>
        <w:t>gNB</w:t>
      </w:r>
      <w:proofErr w:type="spellEnd"/>
      <w:r w:rsidR="000B0607" w:rsidRPr="001B16FF">
        <w:rPr>
          <w:rFonts w:ascii="Arial" w:hAnsi="Arial" w:cs="Arial"/>
          <w:sz w:val="20"/>
          <w:szCs w:val="20"/>
        </w:rPr>
        <w:t xml:space="preserve"> scheduler to decide on the </w:t>
      </w:r>
      <w:r w:rsidR="00111E22" w:rsidRPr="001B16FF">
        <w:rPr>
          <w:rFonts w:ascii="Arial" w:hAnsi="Arial" w:cs="Arial"/>
          <w:sz w:val="20"/>
          <w:szCs w:val="20"/>
        </w:rPr>
        <w:t>demanded</w:t>
      </w:r>
      <w:r w:rsidR="009E669C" w:rsidRPr="001B16FF">
        <w:rPr>
          <w:rFonts w:ascii="Arial" w:hAnsi="Arial" w:cs="Arial"/>
          <w:sz w:val="20"/>
          <w:szCs w:val="20"/>
        </w:rPr>
        <w:t xml:space="preserve"> resource </w:t>
      </w:r>
      <w:r w:rsidR="0040023D" w:rsidRPr="001B16FF">
        <w:rPr>
          <w:rFonts w:ascii="Arial" w:hAnsi="Arial" w:cs="Arial"/>
          <w:sz w:val="20"/>
          <w:szCs w:val="20"/>
        </w:rPr>
        <w:t>amount and also</w:t>
      </w:r>
      <w:r w:rsidR="00111E22" w:rsidRPr="001B16FF">
        <w:rPr>
          <w:rFonts w:ascii="Arial" w:hAnsi="Arial" w:cs="Arial"/>
          <w:sz w:val="20"/>
          <w:szCs w:val="20"/>
        </w:rPr>
        <w:t xml:space="preserve"> possible</w:t>
      </w:r>
      <w:r w:rsidR="0040023D" w:rsidRPr="001B16FF">
        <w:rPr>
          <w:rFonts w:ascii="Arial" w:hAnsi="Arial" w:cs="Arial"/>
          <w:sz w:val="20"/>
          <w:szCs w:val="20"/>
        </w:rPr>
        <w:t xml:space="preserve"> scheduling times.</w:t>
      </w:r>
      <w:r w:rsidR="000B0607" w:rsidRPr="001B16FF">
        <w:rPr>
          <w:rFonts w:ascii="Arial" w:hAnsi="Arial" w:cs="Arial"/>
          <w:sz w:val="20"/>
          <w:szCs w:val="20"/>
        </w:rPr>
        <w:t xml:space="preserve"> </w:t>
      </w:r>
    </w:p>
    <w:p w:rsidR="00A971BF" w:rsidRPr="001B16FF" w:rsidRDefault="00A971BF" w:rsidP="001463A9">
      <w:pPr>
        <w:rPr>
          <w:rFonts w:ascii="Arial" w:hAnsi="Arial" w:cs="Arial"/>
        </w:rPr>
      </w:pPr>
    </w:p>
    <w:p w:rsidR="00111BE4" w:rsidRPr="001B16FF" w:rsidRDefault="00B476D1" w:rsidP="001463A9">
      <w:pPr>
        <w:rPr>
          <w:rFonts w:ascii="Arial" w:hAnsi="Arial" w:cs="Arial"/>
          <w:b/>
          <w:sz w:val="20"/>
          <w:szCs w:val="20"/>
        </w:rPr>
      </w:pPr>
      <w:r w:rsidRPr="001B16FF">
        <w:rPr>
          <w:rFonts w:ascii="Arial" w:hAnsi="Arial" w:cs="Arial"/>
          <w:b/>
          <w:sz w:val="20"/>
          <w:szCs w:val="20"/>
        </w:rPr>
        <w:t>Proposal 2: A</w:t>
      </w:r>
      <w:r w:rsidR="001B16FF">
        <w:rPr>
          <w:rFonts w:ascii="Arial" w:hAnsi="Arial" w:cs="Arial" w:hint="eastAsia"/>
          <w:b/>
          <w:sz w:val="20"/>
          <w:szCs w:val="20"/>
          <w:lang w:eastAsia="zh-CN"/>
        </w:rPr>
        <w:t>n</w:t>
      </w:r>
      <w:r w:rsidRPr="001B16FF">
        <w:rPr>
          <w:rFonts w:ascii="Arial" w:hAnsi="Arial" w:cs="Arial"/>
          <w:b/>
          <w:sz w:val="20"/>
          <w:szCs w:val="20"/>
        </w:rPr>
        <w:t xml:space="preserve"> </w:t>
      </w:r>
      <w:r w:rsidR="000071A3" w:rsidRPr="001B16FF">
        <w:rPr>
          <w:rFonts w:ascii="Arial" w:hAnsi="Arial" w:cs="Arial"/>
          <w:b/>
          <w:sz w:val="20"/>
          <w:szCs w:val="20"/>
          <w:lang w:eastAsia="zh-CN"/>
        </w:rPr>
        <w:t>enhanced</w:t>
      </w:r>
      <w:r w:rsidR="000071A3" w:rsidRPr="001B16FF">
        <w:rPr>
          <w:rFonts w:ascii="Arial" w:hAnsi="Arial" w:cs="Arial"/>
          <w:b/>
          <w:sz w:val="20"/>
          <w:szCs w:val="20"/>
        </w:rPr>
        <w:t xml:space="preserve"> </w:t>
      </w:r>
      <w:r w:rsidRPr="001B16FF">
        <w:rPr>
          <w:rFonts w:ascii="Arial" w:hAnsi="Arial" w:cs="Arial"/>
          <w:b/>
          <w:sz w:val="20"/>
          <w:szCs w:val="20"/>
        </w:rPr>
        <w:t>SR</w:t>
      </w:r>
      <w:r w:rsidR="00222DB9" w:rsidRPr="001B16FF">
        <w:rPr>
          <w:rFonts w:ascii="Arial" w:hAnsi="Arial" w:cs="Arial"/>
          <w:b/>
          <w:sz w:val="20"/>
          <w:szCs w:val="20"/>
        </w:rPr>
        <w:t xml:space="preserve"> </w:t>
      </w:r>
      <w:r w:rsidR="000071A3" w:rsidRPr="001B16FF">
        <w:rPr>
          <w:rFonts w:ascii="Arial" w:hAnsi="Arial" w:cs="Arial"/>
          <w:b/>
          <w:sz w:val="20"/>
          <w:szCs w:val="20"/>
        </w:rPr>
        <w:t xml:space="preserve">containing necessary information for </w:t>
      </w:r>
      <w:proofErr w:type="spellStart"/>
      <w:r w:rsidR="000071A3" w:rsidRPr="001B16FF">
        <w:rPr>
          <w:rFonts w:ascii="Arial" w:hAnsi="Arial" w:cs="Arial"/>
          <w:b/>
          <w:sz w:val="20"/>
          <w:szCs w:val="20"/>
        </w:rPr>
        <w:t>gNB</w:t>
      </w:r>
      <w:proofErr w:type="spellEnd"/>
      <w:r w:rsidR="000071A3" w:rsidRPr="001B16FF">
        <w:rPr>
          <w:rFonts w:ascii="Arial" w:hAnsi="Arial" w:cs="Arial"/>
          <w:b/>
          <w:sz w:val="20"/>
          <w:szCs w:val="20"/>
        </w:rPr>
        <w:t xml:space="preserve"> to schedule URLLC traffic</w:t>
      </w:r>
      <w:r w:rsidR="000071A3" w:rsidRPr="001B16FF" w:rsidDel="008D7700">
        <w:rPr>
          <w:rFonts w:ascii="Arial" w:hAnsi="Arial" w:cs="Arial"/>
          <w:b/>
          <w:sz w:val="20"/>
          <w:szCs w:val="20"/>
        </w:rPr>
        <w:t xml:space="preserve"> </w:t>
      </w:r>
      <w:r w:rsidRPr="001B16FF">
        <w:rPr>
          <w:rFonts w:ascii="Arial" w:hAnsi="Arial" w:cs="Arial"/>
          <w:b/>
          <w:sz w:val="20"/>
          <w:szCs w:val="20"/>
        </w:rPr>
        <w:t>should be supported for NR URLLC, which can simplify the grant-based transmission procedures.</w:t>
      </w:r>
    </w:p>
    <w:p w:rsidR="00030185" w:rsidRPr="001B16FF" w:rsidRDefault="00B476D1" w:rsidP="001463A9">
      <w:pPr>
        <w:rPr>
          <w:rFonts w:ascii="Arial" w:hAnsi="Arial" w:cs="Arial"/>
          <w:b/>
          <w:sz w:val="20"/>
          <w:szCs w:val="20"/>
        </w:rPr>
      </w:pPr>
      <w:r w:rsidRPr="001B16FF">
        <w:rPr>
          <w:rFonts w:ascii="Arial" w:hAnsi="Arial" w:cs="Arial"/>
          <w:b/>
          <w:sz w:val="20"/>
          <w:szCs w:val="20"/>
        </w:rPr>
        <w:t>Proposal 3: The enhanced SR</w:t>
      </w:r>
      <w:r w:rsidR="00222DB9" w:rsidRPr="001B16FF">
        <w:rPr>
          <w:rFonts w:ascii="Arial" w:hAnsi="Arial" w:cs="Arial"/>
          <w:b/>
          <w:sz w:val="20"/>
          <w:szCs w:val="20"/>
        </w:rPr>
        <w:t xml:space="preserve"> payload size should be as compact as possible, which depends on the candidate information it carries. Two bits could be a starting point.</w:t>
      </w:r>
    </w:p>
    <w:p w:rsidR="00030185" w:rsidRPr="001B16FF" w:rsidRDefault="00222DB9" w:rsidP="001463A9">
      <w:pPr>
        <w:rPr>
          <w:rFonts w:ascii="Arial" w:hAnsi="Arial" w:cs="Arial"/>
          <w:b/>
          <w:sz w:val="20"/>
          <w:szCs w:val="20"/>
        </w:rPr>
      </w:pPr>
      <w:r w:rsidRPr="001B16FF">
        <w:rPr>
          <w:rFonts w:ascii="Arial" w:hAnsi="Arial" w:cs="Arial"/>
          <w:b/>
          <w:sz w:val="20"/>
          <w:szCs w:val="20"/>
        </w:rPr>
        <w:lastRenderedPageBreak/>
        <w:t>Proposal 4: The candidate information carried by the enhanced SR</w:t>
      </w:r>
      <w:r w:rsidR="006B28BC" w:rsidRPr="001B16FF">
        <w:rPr>
          <w:rFonts w:ascii="Arial" w:hAnsi="Arial" w:cs="Arial"/>
          <w:b/>
          <w:sz w:val="20"/>
          <w:szCs w:val="20"/>
        </w:rPr>
        <w:t xml:space="preserve"> can be traffic characteristics, </w:t>
      </w:r>
      <w:r w:rsidR="008302F9" w:rsidRPr="001B16FF">
        <w:rPr>
          <w:rFonts w:ascii="Arial" w:hAnsi="Arial" w:cs="Arial"/>
          <w:b/>
          <w:sz w:val="20"/>
          <w:szCs w:val="20"/>
          <w:lang w:val="en-GB"/>
        </w:rPr>
        <w:t>latency requirement priority</w:t>
      </w:r>
      <w:r w:rsidR="006B28BC" w:rsidRPr="001B16FF">
        <w:rPr>
          <w:rFonts w:ascii="Arial" w:hAnsi="Arial" w:cs="Arial"/>
          <w:b/>
          <w:sz w:val="20"/>
          <w:szCs w:val="20"/>
        </w:rPr>
        <w:t xml:space="preserve">, BSR-like information and etc. Other options are not precluded. </w:t>
      </w:r>
    </w:p>
    <w:p w:rsidR="00A56773" w:rsidRPr="001B16FF" w:rsidRDefault="008E6017" w:rsidP="001463A9">
      <w:pPr>
        <w:rPr>
          <w:rFonts w:ascii="Arial" w:hAnsi="Arial" w:cs="Arial"/>
          <w:sz w:val="20"/>
          <w:szCs w:val="20"/>
        </w:rPr>
      </w:pPr>
      <w:r w:rsidRPr="001B16FF">
        <w:rPr>
          <w:rFonts w:ascii="Arial" w:hAnsi="Arial" w:cs="Arial"/>
          <w:sz w:val="20"/>
          <w:szCs w:val="20"/>
        </w:rPr>
        <w:t>It is noted that the enhanced SR can also be</w:t>
      </w:r>
      <w:r w:rsidR="00E84C71" w:rsidRPr="001B16FF">
        <w:rPr>
          <w:rFonts w:ascii="Arial" w:hAnsi="Arial" w:cs="Arial"/>
          <w:sz w:val="20"/>
          <w:szCs w:val="20"/>
        </w:rPr>
        <w:t xml:space="preserve"> sent</w:t>
      </w:r>
      <w:r w:rsidRPr="001B16FF">
        <w:rPr>
          <w:rFonts w:ascii="Arial" w:hAnsi="Arial" w:cs="Arial"/>
          <w:sz w:val="20"/>
          <w:szCs w:val="20"/>
        </w:rPr>
        <w:t xml:space="preserve"> </w:t>
      </w:r>
      <w:r w:rsidR="006258DB" w:rsidRPr="001B16FF">
        <w:rPr>
          <w:rFonts w:ascii="Arial" w:hAnsi="Arial" w:cs="Arial"/>
          <w:sz w:val="20"/>
          <w:szCs w:val="20"/>
        </w:rPr>
        <w:t>even in case of</w:t>
      </w:r>
      <w:r w:rsidRPr="001B16FF">
        <w:rPr>
          <w:rFonts w:ascii="Arial" w:hAnsi="Arial" w:cs="Arial"/>
          <w:sz w:val="20"/>
          <w:szCs w:val="20"/>
        </w:rPr>
        <w:t xml:space="preserve"> the grant-free transmission, which can largely facilitate grant-free to grant-based transmission switching.</w:t>
      </w:r>
    </w:p>
    <w:p w:rsidR="00030185" w:rsidRPr="001B16FF" w:rsidRDefault="00292B29" w:rsidP="001463A9">
      <w:pPr>
        <w:rPr>
          <w:rFonts w:ascii="Arial" w:hAnsi="Arial" w:cs="Arial"/>
          <w:b/>
          <w:sz w:val="20"/>
          <w:szCs w:val="20"/>
        </w:rPr>
      </w:pPr>
      <w:r w:rsidRPr="001B16FF">
        <w:rPr>
          <w:rFonts w:ascii="Arial" w:hAnsi="Arial" w:cs="Arial"/>
          <w:b/>
          <w:sz w:val="20"/>
          <w:szCs w:val="20"/>
        </w:rPr>
        <w:t xml:space="preserve">Proposal 5: The enhanced SR can be employed </w:t>
      </w:r>
      <w:r w:rsidR="006258DB" w:rsidRPr="001B16FF">
        <w:rPr>
          <w:rFonts w:ascii="Arial" w:hAnsi="Arial" w:cs="Arial"/>
          <w:b/>
          <w:sz w:val="20"/>
          <w:szCs w:val="20"/>
        </w:rPr>
        <w:t xml:space="preserve">to facilitate </w:t>
      </w:r>
      <w:r w:rsidRPr="001B16FF">
        <w:rPr>
          <w:rFonts w:ascii="Arial" w:hAnsi="Arial" w:cs="Arial"/>
          <w:b/>
          <w:sz w:val="20"/>
          <w:szCs w:val="20"/>
        </w:rPr>
        <w:t xml:space="preserve">grant-free </w:t>
      </w:r>
      <w:r w:rsidR="006258DB" w:rsidRPr="001B16FF">
        <w:rPr>
          <w:rFonts w:ascii="Arial" w:hAnsi="Arial" w:cs="Arial"/>
          <w:b/>
          <w:sz w:val="20"/>
          <w:szCs w:val="20"/>
        </w:rPr>
        <w:t xml:space="preserve">to </w:t>
      </w:r>
      <w:r w:rsidRPr="001B16FF">
        <w:rPr>
          <w:rFonts w:ascii="Arial" w:hAnsi="Arial" w:cs="Arial"/>
          <w:b/>
          <w:sz w:val="20"/>
          <w:szCs w:val="20"/>
        </w:rPr>
        <w:t>grant-based transmission</w:t>
      </w:r>
      <w:r w:rsidR="006258DB" w:rsidRPr="001B16FF">
        <w:rPr>
          <w:rFonts w:ascii="Arial" w:hAnsi="Arial" w:cs="Arial"/>
          <w:b/>
          <w:sz w:val="20"/>
          <w:szCs w:val="20"/>
        </w:rPr>
        <w:t xml:space="preserve"> switching</w:t>
      </w:r>
      <w:r w:rsidRPr="001B16FF">
        <w:rPr>
          <w:rFonts w:ascii="Arial" w:hAnsi="Arial" w:cs="Arial"/>
          <w:b/>
          <w:sz w:val="20"/>
          <w:szCs w:val="20"/>
        </w:rPr>
        <w:t>.</w:t>
      </w:r>
    </w:p>
    <w:p w:rsidR="008302F9" w:rsidRPr="001B16FF" w:rsidRDefault="008302F9" w:rsidP="009474A0">
      <w:pPr>
        <w:rPr>
          <w:rFonts w:ascii="Arial" w:hAnsi="Arial" w:cs="Arial"/>
          <w:sz w:val="20"/>
          <w:szCs w:val="20"/>
        </w:rPr>
      </w:pPr>
      <w:r w:rsidRPr="001B16FF">
        <w:rPr>
          <w:rFonts w:ascii="Arial" w:hAnsi="Arial" w:cs="Arial"/>
          <w:sz w:val="20"/>
          <w:szCs w:val="20"/>
        </w:rPr>
        <w:t xml:space="preserve">The enhanced SR can be easily incorporated into </w:t>
      </w:r>
      <w:r w:rsidR="00AF0535" w:rsidRPr="001B16FF">
        <w:rPr>
          <w:rFonts w:ascii="Arial" w:hAnsi="Arial" w:cs="Arial"/>
          <w:sz w:val="20"/>
          <w:szCs w:val="20"/>
        </w:rPr>
        <w:t xml:space="preserve">PUCCH formats design in </w:t>
      </w:r>
      <w:r w:rsidR="00DB20C7" w:rsidRPr="001B16FF">
        <w:rPr>
          <w:rFonts w:ascii="Arial" w:hAnsi="Arial" w:cs="Arial"/>
          <w:sz w:val="20"/>
          <w:szCs w:val="20"/>
        </w:rPr>
        <w:t>[3].</w:t>
      </w:r>
    </w:p>
    <w:p w:rsidR="008302F9" w:rsidRPr="001B16FF" w:rsidRDefault="008302F9" w:rsidP="009474A0">
      <w:pPr>
        <w:rPr>
          <w:rFonts w:ascii="Arial" w:hAnsi="Arial" w:cs="Arial"/>
          <w:b/>
          <w:bCs/>
          <w:sz w:val="28"/>
          <w:szCs w:val="28"/>
          <w:lang w:eastAsia="zh-CN"/>
        </w:rPr>
      </w:pPr>
    </w:p>
    <w:p w:rsidR="0082623E" w:rsidRPr="001B16FF" w:rsidRDefault="0082623E" w:rsidP="007E571D">
      <w:pPr>
        <w:pStyle w:val="1"/>
        <w:rPr>
          <w:rFonts w:ascii="Arial" w:hAnsi="Arial" w:cs="Arial"/>
          <w:lang w:eastAsia="zh-CN"/>
        </w:rPr>
      </w:pPr>
      <w:r w:rsidRPr="001B16FF">
        <w:rPr>
          <w:rFonts w:ascii="Arial" w:hAnsi="Arial" w:cs="Arial"/>
          <w:lang w:eastAsia="zh-CN"/>
        </w:rPr>
        <w:t>Conclusion</w:t>
      </w:r>
      <w:r w:rsidR="00F5101B" w:rsidRPr="001B16FF">
        <w:rPr>
          <w:rFonts w:ascii="Arial" w:hAnsi="Arial" w:cs="Arial"/>
          <w:lang w:eastAsia="zh-CN"/>
        </w:rPr>
        <w:t>s</w:t>
      </w:r>
    </w:p>
    <w:p w:rsidR="003A5A47" w:rsidRPr="001B16FF" w:rsidRDefault="00D748AF" w:rsidP="003A5A47">
      <w:pPr>
        <w:rPr>
          <w:rFonts w:ascii="Arial" w:hAnsi="Arial" w:cs="Arial"/>
          <w:sz w:val="20"/>
          <w:szCs w:val="20"/>
          <w:lang w:eastAsia="zh-CN"/>
        </w:rPr>
      </w:pPr>
      <w:r w:rsidRPr="001B16FF">
        <w:rPr>
          <w:rFonts w:ascii="Arial" w:hAnsi="Arial" w:cs="Arial"/>
          <w:sz w:val="20"/>
          <w:szCs w:val="20"/>
          <w:lang w:eastAsia="zh-CN"/>
        </w:rPr>
        <w:t xml:space="preserve">In this contribution, </w:t>
      </w:r>
      <w:r w:rsidR="009A044F" w:rsidRPr="001B16FF">
        <w:rPr>
          <w:rFonts w:ascii="Arial" w:hAnsi="Arial" w:cs="Arial"/>
          <w:sz w:val="20"/>
          <w:szCs w:val="20"/>
          <w:lang w:eastAsia="zh-CN"/>
        </w:rPr>
        <w:t>we show our support of the simplified grant-based transmission</w:t>
      </w:r>
      <w:r w:rsidR="00087737" w:rsidRPr="001B16FF">
        <w:rPr>
          <w:rFonts w:ascii="Arial" w:hAnsi="Arial" w:cs="Arial"/>
          <w:sz w:val="20"/>
          <w:szCs w:val="20"/>
          <w:lang w:eastAsia="zh-CN"/>
        </w:rPr>
        <w:t xml:space="preserve"> to reduce latency.</w:t>
      </w:r>
      <w:r w:rsidR="009A044F" w:rsidRPr="001B16FF">
        <w:rPr>
          <w:rFonts w:ascii="Arial" w:hAnsi="Arial" w:cs="Arial"/>
          <w:sz w:val="20"/>
          <w:szCs w:val="20"/>
          <w:lang w:eastAsia="zh-CN"/>
        </w:rPr>
        <w:t xml:space="preserve"> </w:t>
      </w:r>
      <w:r w:rsidR="00087737" w:rsidRPr="001B16FF">
        <w:rPr>
          <w:rFonts w:ascii="Arial" w:hAnsi="Arial" w:cs="Arial"/>
          <w:sz w:val="20"/>
          <w:szCs w:val="20"/>
          <w:lang w:eastAsia="zh-CN"/>
        </w:rPr>
        <w:t>Furthermore, an enhanced SR carried by PUCCH should also be studied. The following proposals summarize the conclusions from the discussion and analysis:</w:t>
      </w:r>
    </w:p>
    <w:p w:rsidR="00087737" w:rsidRPr="001B16FF" w:rsidRDefault="00087737" w:rsidP="00087737">
      <w:pPr>
        <w:rPr>
          <w:rFonts w:ascii="Arial" w:hAnsi="Arial" w:cs="Arial"/>
          <w:b/>
          <w:sz w:val="20"/>
          <w:szCs w:val="20"/>
        </w:rPr>
      </w:pPr>
      <w:r w:rsidRPr="001B16FF">
        <w:rPr>
          <w:rFonts w:ascii="Arial" w:hAnsi="Arial" w:cs="Arial"/>
          <w:b/>
          <w:sz w:val="20"/>
          <w:szCs w:val="20"/>
        </w:rPr>
        <w:t>Proposal 1: Grant-based transmission should be enhanced with simplified steps in support of the URLLC services.</w:t>
      </w:r>
    </w:p>
    <w:p w:rsidR="001B16FF" w:rsidRPr="001B16FF" w:rsidRDefault="001B16FF" w:rsidP="001B16FF">
      <w:pPr>
        <w:rPr>
          <w:rFonts w:ascii="Arial" w:hAnsi="Arial" w:cs="Arial"/>
          <w:b/>
          <w:sz w:val="20"/>
          <w:szCs w:val="20"/>
        </w:rPr>
      </w:pPr>
      <w:r w:rsidRPr="001B16FF">
        <w:rPr>
          <w:rFonts w:ascii="Arial" w:hAnsi="Arial" w:cs="Arial"/>
          <w:b/>
          <w:sz w:val="20"/>
          <w:szCs w:val="20"/>
        </w:rPr>
        <w:t>Proposal 2: A</w:t>
      </w:r>
      <w:r w:rsidR="00CB4A87">
        <w:rPr>
          <w:rFonts w:ascii="Arial" w:hAnsi="Arial" w:cs="Arial" w:hint="eastAsia"/>
          <w:b/>
          <w:sz w:val="20"/>
          <w:szCs w:val="20"/>
          <w:lang w:eastAsia="zh-CN"/>
        </w:rPr>
        <w:t>n</w:t>
      </w:r>
      <w:r w:rsidRPr="001B16FF">
        <w:rPr>
          <w:rFonts w:ascii="Arial" w:hAnsi="Arial" w:cs="Arial"/>
          <w:b/>
          <w:sz w:val="20"/>
          <w:szCs w:val="20"/>
        </w:rPr>
        <w:t xml:space="preserve"> </w:t>
      </w:r>
      <w:r w:rsidRPr="001B16FF">
        <w:rPr>
          <w:rFonts w:ascii="Arial" w:hAnsi="Arial" w:cs="Arial"/>
          <w:b/>
          <w:sz w:val="20"/>
          <w:szCs w:val="20"/>
          <w:lang w:eastAsia="zh-CN"/>
        </w:rPr>
        <w:t>enhanced</w:t>
      </w:r>
      <w:r w:rsidRPr="001B16FF">
        <w:rPr>
          <w:rFonts w:ascii="Arial" w:hAnsi="Arial" w:cs="Arial"/>
          <w:b/>
          <w:sz w:val="20"/>
          <w:szCs w:val="20"/>
        </w:rPr>
        <w:t xml:space="preserve"> SR containing necessary information for </w:t>
      </w:r>
      <w:proofErr w:type="spellStart"/>
      <w:r w:rsidRPr="001B16FF">
        <w:rPr>
          <w:rFonts w:ascii="Arial" w:hAnsi="Arial" w:cs="Arial"/>
          <w:b/>
          <w:sz w:val="20"/>
          <w:szCs w:val="20"/>
        </w:rPr>
        <w:t>gNB</w:t>
      </w:r>
      <w:proofErr w:type="spellEnd"/>
      <w:r w:rsidRPr="001B16FF">
        <w:rPr>
          <w:rFonts w:ascii="Arial" w:hAnsi="Arial" w:cs="Arial"/>
          <w:b/>
          <w:sz w:val="20"/>
          <w:szCs w:val="20"/>
        </w:rPr>
        <w:t xml:space="preserve"> to schedule URLLC traffic</w:t>
      </w:r>
      <w:r w:rsidRPr="001B16FF" w:rsidDel="008D7700">
        <w:rPr>
          <w:rFonts w:ascii="Arial" w:hAnsi="Arial" w:cs="Arial"/>
          <w:b/>
          <w:sz w:val="20"/>
          <w:szCs w:val="20"/>
        </w:rPr>
        <w:t xml:space="preserve"> </w:t>
      </w:r>
      <w:r w:rsidRPr="001B16FF">
        <w:rPr>
          <w:rFonts w:ascii="Arial" w:hAnsi="Arial" w:cs="Arial"/>
          <w:b/>
          <w:sz w:val="20"/>
          <w:szCs w:val="20"/>
        </w:rPr>
        <w:t>should be supported for NR URLLC, which can simplify the grant-based transmission procedures.</w:t>
      </w:r>
    </w:p>
    <w:p w:rsidR="00087737" w:rsidRPr="001B16FF" w:rsidRDefault="00087737" w:rsidP="00087737">
      <w:pPr>
        <w:rPr>
          <w:rFonts w:ascii="Arial" w:hAnsi="Arial" w:cs="Arial"/>
          <w:b/>
          <w:sz w:val="20"/>
          <w:szCs w:val="20"/>
        </w:rPr>
      </w:pPr>
      <w:r w:rsidRPr="001B16FF">
        <w:rPr>
          <w:rFonts w:ascii="Arial" w:hAnsi="Arial" w:cs="Arial"/>
          <w:b/>
          <w:sz w:val="20"/>
          <w:szCs w:val="20"/>
        </w:rPr>
        <w:t>Proposal 3: The enhanced SR payload size should be as compact as possible, which depends on the candidate information it carries. Two bits could be a starting point.</w:t>
      </w:r>
    </w:p>
    <w:p w:rsidR="00087737" w:rsidRPr="001B16FF" w:rsidRDefault="00087737" w:rsidP="00087737">
      <w:pPr>
        <w:rPr>
          <w:rFonts w:ascii="Arial" w:hAnsi="Arial" w:cs="Arial"/>
          <w:b/>
          <w:sz w:val="20"/>
          <w:szCs w:val="20"/>
        </w:rPr>
      </w:pPr>
      <w:r w:rsidRPr="001B16FF">
        <w:rPr>
          <w:rFonts w:ascii="Arial" w:hAnsi="Arial" w:cs="Arial"/>
          <w:b/>
          <w:sz w:val="20"/>
          <w:szCs w:val="20"/>
        </w:rPr>
        <w:t xml:space="preserve">Proposal 4: The candidate information carried by the enhanced SR can be traffic characteristics, service priority, BSR-like information and etc. Other options are not precluded. </w:t>
      </w:r>
    </w:p>
    <w:p w:rsidR="006977DC" w:rsidRPr="001B16FF" w:rsidRDefault="00087737" w:rsidP="00754E8E">
      <w:pPr>
        <w:rPr>
          <w:rFonts w:ascii="Arial" w:hAnsi="Arial" w:cs="Arial"/>
          <w:b/>
          <w:sz w:val="20"/>
          <w:szCs w:val="20"/>
        </w:rPr>
      </w:pPr>
      <w:r w:rsidRPr="001B16FF">
        <w:rPr>
          <w:rFonts w:ascii="Arial" w:hAnsi="Arial" w:cs="Arial"/>
          <w:b/>
          <w:sz w:val="20"/>
          <w:szCs w:val="20"/>
        </w:rPr>
        <w:t>Proposal 5: The enhanced SR can be employed by both grant-free and grant-based transmission.</w:t>
      </w:r>
    </w:p>
    <w:p w:rsidR="00087737" w:rsidRPr="001B16FF" w:rsidRDefault="00087737" w:rsidP="00754E8E">
      <w:pPr>
        <w:rPr>
          <w:rFonts w:ascii="Arial" w:hAnsi="Arial" w:cs="Arial"/>
          <w:szCs w:val="20"/>
          <w:lang w:eastAsia="zh-CN"/>
        </w:rPr>
      </w:pPr>
    </w:p>
    <w:p w:rsidR="00111C6E" w:rsidRPr="001B16FF" w:rsidRDefault="00111C6E" w:rsidP="00CD45C6">
      <w:pPr>
        <w:pStyle w:val="1"/>
        <w:numPr>
          <w:ilvl w:val="0"/>
          <w:numId w:val="0"/>
        </w:numPr>
        <w:tabs>
          <w:tab w:val="left" w:pos="3790"/>
        </w:tabs>
        <w:rPr>
          <w:rFonts w:ascii="Arial" w:hAnsi="Arial" w:cs="Arial"/>
          <w:kern w:val="2"/>
          <w:lang w:eastAsia="zh-CN"/>
        </w:rPr>
      </w:pPr>
      <w:r w:rsidRPr="001B16FF">
        <w:rPr>
          <w:rFonts w:ascii="Arial" w:hAnsi="Arial" w:cs="Arial"/>
          <w:kern w:val="2"/>
          <w:lang w:eastAsia="zh-CN"/>
        </w:rPr>
        <w:t>Reference</w:t>
      </w:r>
      <w:r w:rsidR="00971F76" w:rsidRPr="001B16FF">
        <w:rPr>
          <w:rFonts w:ascii="Arial" w:hAnsi="Arial" w:cs="Arial"/>
          <w:kern w:val="2"/>
          <w:lang w:eastAsia="zh-CN"/>
        </w:rPr>
        <w:t>s</w:t>
      </w:r>
      <w:r w:rsidR="00CD45C6" w:rsidRPr="001B16FF">
        <w:rPr>
          <w:rFonts w:ascii="Arial" w:hAnsi="Arial" w:cs="Arial"/>
          <w:kern w:val="2"/>
          <w:lang w:eastAsia="zh-CN"/>
        </w:rPr>
        <w:tab/>
      </w:r>
    </w:p>
    <w:p w:rsidR="00D33DCB" w:rsidRPr="001B16FF" w:rsidRDefault="00D33DCB" w:rsidP="00D33DCB">
      <w:pPr>
        <w:pStyle w:val="References"/>
        <w:rPr>
          <w:rFonts w:ascii="Arial" w:hAnsi="Arial" w:cs="Arial"/>
          <w:szCs w:val="20"/>
          <w:lang w:eastAsia="zh-CN"/>
        </w:rPr>
      </w:pPr>
      <w:r w:rsidRPr="001B16FF">
        <w:rPr>
          <w:rFonts w:ascii="Arial" w:hAnsi="Arial" w:cs="Arial"/>
          <w:szCs w:val="20"/>
          <w:lang w:eastAsia="zh-CN"/>
        </w:rPr>
        <w:t xml:space="preserve">Chairman’s Notes of 3GPP TSG RAN WG1 Meeting </w:t>
      </w:r>
      <w:r w:rsidR="0075161C" w:rsidRPr="001B16FF">
        <w:rPr>
          <w:rFonts w:ascii="Arial" w:hAnsi="Arial" w:cs="Arial"/>
          <w:szCs w:val="20"/>
          <w:lang w:eastAsia="zh-CN"/>
        </w:rPr>
        <w:t>#88</w:t>
      </w:r>
    </w:p>
    <w:p w:rsidR="0075161C" w:rsidRPr="001B16FF" w:rsidRDefault="00CB4A87" w:rsidP="0075161C">
      <w:pPr>
        <w:pStyle w:val="References"/>
        <w:rPr>
          <w:rFonts w:ascii="Arial" w:hAnsi="Arial" w:cs="Arial"/>
          <w:szCs w:val="20"/>
          <w:lang w:eastAsia="zh-CN"/>
        </w:rPr>
      </w:pPr>
      <w:r>
        <w:rPr>
          <w:rFonts w:ascii="Arial" w:hAnsi="Arial" w:cs="Arial" w:hint="eastAsia"/>
          <w:szCs w:val="20"/>
          <w:lang w:eastAsia="zh-CN"/>
        </w:rPr>
        <w:t>TR3</w:t>
      </w:r>
      <w:r w:rsidR="005C7E1B" w:rsidRPr="001B16FF">
        <w:rPr>
          <w:rFonts w:ascii="Arial" w:hAnsi="Arial" w:cs="Arial"/>
          <w:szCs w:val="20"/>
          <w:lang w:eastAsia="zh-CN"/>
        </w:rPr>
        <w:t>8.913 V0.4.0, Study on Scenarios and Requirements for Next Generation Access Technologies</w:t>
      </w:r>
    </w:p>
    <w:p w:rsidR="00AF0535" w:rsidRPr="00CB4A87" w:rsidRDefault="00CB4A87" w:rsidP="00AF0535">
      <w:pPr>
        <w:pStyle w:val="References"/>
        <w:rPr>
          <w:rFonts w:ascii="Arial" w:hAnsi="Arial" w:cs="Arial"/>
          <w:szCs w:val="20"/>
          <w:lang w:eastAsia="zh-CN"/>
        </w:rPr>
      </w:pPr>
      <w:r w:rsidRPr="00CB4A87">
        <w:rPr>
          <w:rFonts w:ascii="Arial" w:hAnsi="Arial" w:cs="Arial"/>
          <w:szCs w:val="20"/>
          <w:lang w:eastAsia="zh-CN"/>
        </w:rPr>
        <w:t>R1-1705554</w:t>
      </w:r>
      <w:r w:rsidR="00AF0535" w:rsidRPr="00CB4A87">
        <w:rPr>
          <w:rFonts w:ascii="Arial" w:hAnsi="Arial" w:cs="Arial"/>
          <w:szCs w:val="20"/>
          <w:lang w:eastAsia="zh-CN"/>
        </w:rPr>
        <w:tab/>
        <w:t>Resource allocation for short PUCCH</w:t>
      </w:r>
      <w:r w:rsidR="00AF0535" w:rsidRPr="00CB4A87">
        <w:rPr>
          <w:rFonts w:ascii="Arial" w:hAnsi="Arial" w:cs="Arial"/>
          <w:szCs w:val="20"/>
          <w:lang w:eastAsia="zh-CN"/>
        </w:rPr>
        <w:tab/>
      </w:r>
      <w:r w:rsidR="00AF0535" w:rsidRPr="00CB4A87">
        <w:rPr>
          <w:rFonts w:ascii="Arial" w:hAnsi="Arial" w:cs="Arial"/>
          <w:szCs w:val="20"/>
          <w:lang w:eastAsia="zh-CN"/>
        </w:rPr>
        <w:tab/>
      </w:r>
      <w:r>
        <w:rPr>
          <w:rFonts w:ascii="Arial" w:hAnsi="Arial" w:cs="Arial" w:hint="eastAsia"/>
          <w:szCs w:val="20"/>
          <w:lang w:eastAsia="zh-CN"/>
        </w:rPr>
        <w:t xml:space="preserve">        </w:t>
      </w:r>
      <w:r w:rsidR="00AF0535" w:rsidRPr="00CB4A87">
        <w:rPr>
          <w:rFonts w:ascii="Arial" w:hAnsi="Arial" w:cs="Arial"/>
          <w:szCs w:val="20"/>
          <w:lang w:eastAsia="zh-CN"/>
        </w:rPr>
        <w:t>Motorola Mobility, Lenovo</w:t>
      </w:r>
    </w:p>
    <w:p w:rsidR="007B114F" w:rsidRPr="001B16FF" w:rsidRDefault="0075161C" w:rsidP="0075161C">
      <w:pPr>
        <w:pStyle w:val="References"/>
        <w:rPr>
          <w:rFonts w:ascii="Arial" w:hAnsi="Arial" w:cs="Arial"/>
          <w:szCs w:val="20"/>
          <w:lang w:eastAsia="zh-CN"/>
        </w:rPr>
      </w:pPr>
      <w:r w:rsidRPr="001B16FF">
        <w:rPr>
          <w:rFonts w:ascii="Arial" w:hAnsi="Arial" w:cs="Arial"/>
          <w:szCs w:val="20"/>
          <w:lang w:eastAsia="zh-CN"/>
        </w:rPr>
        <w:t>R1-1702661</w:t>
      </w:r>
      <w:r w:rsidRPr="001B16FF">
        <w:rPr>
          <w:rFonts w:ascii="Arial" w:hAnsi="Arial" w:cs="Arial"/>
          <w:szCs w:val="20"/>
          <w:lang w:eastAsia="zh-CN"/>
        </w:rPr>
        <w:tab/>
        <w:t>On Latency reduction for UL transmission</w:t>
      </w:r>
      <w:r w:rsidR="007836D4" w:rsidRPr="001B16FF">
        <w:rPr>
          <w:rFonts w:ascii="Arial" w:hAnsi="Arial" w:cs="Arial"/>
          <w:szCs w:val="20"/>
          <w:lang w:eastAsia="zh-CN"/>
        </w:rPr>
        <w:tab/>
      </w:r>
      <w:r w:rsidR="007836D4" w:rsidRPr="001B16FF">
        <w:rPr>
          <w:rFonts w:ascii="Arial" w:hAnsi="Arial" w:cs="Arial"/>
          <w:szCs w:val="20"/>
          <w:lang w:eastAsia="zh-CN"/>
        </w:rPr>
        <w:tab/>
      </w:r>
      <w:r w:rsidRPr="001B16FF">
        <w:rPr>
          <w:rFonts w:ascii="Arial" w:hAnsi="Arial" w:cs="Arial"/>
          <w:szCs w:val="20"/>
          <w:lang w:eastAsia="zh-CN"/>
        </w:rPr>
        <w:t>Lenovo, Motorola Mobility</w:t>
      </w:r>
    </w:p>
    <w:p w:rsidR="00BA18C4" w:rsidRPr="00BA18C4" w:rsidRDefault="00BA18C4" w:rsidP="00BA18C4">
      <w:pPr>
        <w:rPr>
          <w:lang w:eastAsia="zh-CN"/>
        </w:rPr>
      </w:pPr>
    </w:p>
    <w:p w:rsidR="008859C6" w:rsidRDefault="008859C6" w:rsidP="00492F8B">
      <w:pPr>
        <w:pStyle w:val="References"/>
        <w:numPr>
          <w:ilvl w:val="0"/>
          <w:numId w:val="0"/>
        </w:numPr>
        <w:rPr>
          <w:sz w:val="22"/>
          <w:lang w:eastAsia="zh-CN"/>
        </w:rPr>
      </w:pPr>
    </w:p>
    <w:sectPr w:rsidR="008859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CB6" w:rsidRDefault="004D2CB6">
      <w:r>
        <w:separator/>
      </w:r>
    </w:p>
  </w:endnote>
  <w:endnote w:type="continuationSeparator" w:id="0">
    <w:p w:rsidR="004D2CB6" w:rsidRDefault="004D2C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2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CB6" w:rsidRDefault="004D2CB6">
      <w:r>
        <w:separator/>
      </w:r>
    </w:p>
  </w:footnote>
  <w:footnote w:type="continuationSeparator" w:id="0">
    <w:p w:rsidR="004D2CB6" w:rsidRDefault="004D2C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C560A"/>
    <w:multiLevelType w:val="multilevel"/>
    <w:tmpl w:val="57CEE3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0"/>
  </w:num>
  <w:num w:numId="3">
    <w:abstractNumId w:val="7"/>
  </w:num>
  <w:num w:numId="4">
    <w:abstractNumId w:val="6"/>
  </w:num>
  <w:num w:numId="5">
    <w:abstractNumId w:val="4"/>
  </w:num>
  <w:num w:numId="6">
    <w:abstractNumId w:val="11"/>
  </w:num>
  <w:num w:numId="7">
    <w:abstractNumId w:val="5"/>
  </w:num>
  <w:num w:numId="8">
    <w:abstractNumId w:val="3"/>
  </w:num>
  <w:num w:numId="9">
    <w:abstractNumId w:val="9"/>
  </w:num>
  <w:num w:numId="10">
    <w:abstractNumId w:val="2"/>
  </w:num>
  <w:num w:numId="11">
    <w:abstractNumId w:val="0"/>
  </w:num>
  <w:num w:numId="12">
    <w:abstractNumId w:val="8"/>
  </w:num>
  <w:num w:numId="13">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v:stroke endarrow="block"/>
    </o:shapedefaults>
  </w:hdrShapeDefaults>
  <w:footnotePr>
    <w:footnote w:id="-1"/>
    <w:footnote w:id="0"/>
  </w:footnotePr>
  <w:endnotePr>
    <w:endnote w:id="-1"/>
    <w:endnote w:id="0"/>
  </w:endnotePr>
  <w:compat>
    <w:useFELayout/>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1A3"/>
    <w:rsid w:val="000072B6"/>
    <w:rsid w:val="00007596"/>
    <w:rsid w:val="000076ED"/>
    <w:rsid w:val="00007813"/>
    <w:rsid w:val="00007A80"/>
    <w:rsid w:val="00007A9D"/>
    <w:rsid w:val="00007D06"/>
    <w:rsid w:val="00007D27"/>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3DB"/>
    <w:rsid w:val="00022F3F"/>
    <w:rsid w:val="00023388"/>
    <w:rsid w:val="00023425"/>
    <w:rsid w:val="000241BE"/>
    <w:rsid w:val="000242DF"/>
    <w:rsid w:val="000242F2"/>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30DF"/>
    <w:rsid w:val="0005338E"/>
    <w:rsid w:val="000533A2"/>
    <w:rsid w:val="00053D7D"/>
    <w:rsid w:val="00054E0C"/>
    <w:rsid w:val="0005541D"/>
    <w:rsid w:val="0005552D"/>
    <w:rsid w:val="00055711"/>
    <w:rsid w:val="000565C8"/>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541"/>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6FF"/>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A6C"/>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749"/>
    <w:rsid w:val="00213844"/>
    <w:rsid w:val="00213917"/>
    <w:rsid w:val="002140FF"/>
    <w:rsid w:val="002141E6"/>
    <w:rsid w:val="002146D9"/>
    <w:rsid w:val="00214C8B"/>
    <w:rsid w:val="00215AA8"/>
    <w:rsid w:val="00215CDD"/>
    <w:rsid w:val="0021609D"/>
    <w:rsid w:val="002172BA"/>
    <w:rsid w:val="0021783A"/>
    <w:rsid w:val="00217E0B"/>
    <w:rsid w:val="00220891"/>
    <w:rsid w:val="00220894"/>
    <w:rsid w:val="00220BE6"/>
    <w:rsid w:val="0022134B"/>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5A8"/>
    <w:rsid w:val="00286AE7"/>
    <w:rsid w:val="00286B65"/>
    <w:rsid w:val="00286BD0"/>
    <w:rsid w:val="00287243"/>
    <w:rsid w:val="00287271"/>
    <w:rsid w:val="002876E7"/>
    <w:rsid w:val="00287C4E"/>
    <w:rsid w:val="00287D65"/>
    <w:rsid w:val="00287E3A"/>
    <w:rsid w:val="00287FAE"/>
    <w:rsid w:val="00290647"/>
    <w:rsid w:val="00290C4A"/>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1FF"/>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D61"/>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6F9"/>
    <w:rsid w:val="003F477E"/>
    <w:rsid w:val="003F4900"/>
    <w:rsid w:val="003F49C8"/>
    <w:rsid w:val="003F4BEB"/>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B75"/>
    <w:rsid w:val="0047512C"/>
    <w:rsid w:val="0047529A"/>
    <w:rsid w:val="0047529E"/>
    <w:rsid w:val="004752D3"/>
    <w:rsid w:val="004754E1"/>
    <w:rsid w:val="00475A03"/>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2118"/>
    <w:rsid w:val="00492509"/>
    <w:rsid w:val="004925E0"/>
    <w:rsid w:val="00492660"/>
    <w:rsid w:val="00492768"/>
    <w:rsid w:val="00492AC1"/>
    <w:rsid w:val="00492F8B"/>
    <w:rsid w:val="00493016"/>
    <w:rsid w:val="00493292"/>
    <w:rsid w:val="004934EE"/>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2CB6"/>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544"/>
    <w:rsid w:val="00566608"/>
    <w:rsid w:val="00566707"/>
    <w:rsid w:val="00566C83"/>
    <w:rsid w:val="00566D7A"/>
    <w:rsid w:val="00566DC4"/>
    <w:rsid w:val="00567086"/>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85E"/>
    <w:rsid w:val="005F1C60"/>
    <w:rsid w:val="005F1D60"/>
    <w:rsid w:val="005F1DEC"/>
    <w:rsid w:val="005F27BF"/>
    <w:rsid w:val="005F28F4"/>
    <w:rsid w:val="005F2F12"/>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D3B"/>
    <w:rsid w:val="00614DE5"/>
    <w:rsid w:val="00614F2E"/>
    <w:rsid w:val="00615181"/>
    <w:rsid w:val="006153EB"/>
    <w:rsid w:val="006154FE"/>
    <w:rsid w:val="00615682"/>
    <w:rsid w:val="00616112"/>
    <w:rsid w:val="006161FD"/>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961"/>
    <w:rsid w:val="00651E5A"/>
    <w:rsid w:val="0065213C"/>
    <w:rsid w:val="00652756"/>
    <w:rsid w:val="006528DA"/>
    <w:rsid w:val="00652AD8"/>
    <w:rsid w:val="00652B79"/>
    <w:rsid w:val="00652CE5"/>
    <w:rsid w:val="00652F05"/>
    <w:rsid w:val="0065313E"/>
    <w:rsid w:val="006533C3"/>
    <w:rsid w:val="00654068"/>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61B3"/>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1DC"/>
    <w:rsid w:val="007820FA"/>
    <w:rsid w:val="0078229B"/>
    <w:rsid w:val="007822C0"/>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C25"/>
    <w:rsid w:val="007B7091"/>
    <w:rsid w:val="007B71AD"/>
    <w:rsid w:val="007B7601"/>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5158"/>
    <w:rsid w:val="007C5359"/>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8D7"/>
    <w:rsid w:val="00802E74"/>
    <w:rsid w:val="008034B2"/>
    <w:rsid w:val="008036C6"/>
    <w:rsid w:val="00803765"/>
    <w:rsid w:val="00803AC3"/>
    <w:rsid w:val="00803C22"/>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E38"/>
    <w:rsid w:val="00824321"/>
    <w:rsid w:val="00824DA1"/>
    <w:rsid w:val="00824E51"/>
    <w:rsid w:val="00824ECF"/>
    <w:rsid w:val="00824FDF"/>
    <w:rsid w:val="00825098"/>
    <w:rsid w:val="00825125"/>
    <w:rsid w:val="008257CC"/>
    <w:rsid w:val="0082623E"/>
    <w:rsid w:val="0082689F"/>
    <w:rsid w:val="00826A11"/>
    <w:rsid w:val="008274BF"/>
    <w:rsid w:val="00827AFC"/>
    <w:rsid w:val="0083015A"/>
    <w:rsid w:val="008302F9"/>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B96"/>
    <w:rsid w:val="00834F86"/>
    <w:rsid w:val="008350EE"/>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EB3"/>
    <w:rsid w:val="00866EF5"/>
    <w:rsid w:val="00866F62"/>
    <w:rsid w:val="0086701A"/>
    <w:rsid w:val="00867252"/>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6BD"/>
    <w:rsid w:val="008807E1"/>
    <w:rsid w:val="00880F30"/>
    <w:rsid w:val="00880F38"/>
    <w:rsid w:val="008811B1"/>
    <w:rsid w:val="008811E4"/>
    <w:rsid w:val="008811F6"/>
    <w:rsid w:val="00881492"/>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4C60"/>
    <w:rsid w:val="008951DB"/>
    <w:rsid w:val="00895270"/>
    <w:rsid w:val="008956DD"/>
    <w:rsid w:val="00895791"/>
    <w:rsid w:val="008959A4"/>
    <w:rsid w:val="00895B8A"/>
    <w:rsid w:val="008962E4"/>
    <w:rsid w:val="00896734"/>
    <w:rsid w:val="0089687D"/>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700"/>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294"/>
    <w:rsid w:val="00A254EE"/>
    <w:rsid w:val="00A25A94"/>
    <w:rsid w:val="00A25BE7"/>
    <w:rsid w:val="00A26260"/>
    <w:rsid w:val="00A26549"/>
    <w:rsid w:val="00A26A5A"/>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2E9"/>
    <w:rsid w:val="00A40607"/>
    <w:rsid w:val="00A407A1"/>
    <w:rsid w:val="00A40A3B"/>
    <w:rsid w:val="00A40AAC"/>
    <w:rsid w:val="00A40D80"/>
    <w:rsid w:val="00A41987"/>
    <w:rsid w:val="00A41D64"/>
    <w:rsid w:val="00A422A7"/>
    <w:rsid w:val="00A42358"/>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104"/>
    <w:rsid w:val="00A56185"/>
    <w:rsid w:val="00A56332"/>
    <w:rsid w:val="00A565D6"/>
    <w:rsid w:val="00A565E0"/>
    <w:rsid w:val="00A56773"/>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D3C"/>
    <w:rsid w:val="00A81F9D"/>
    <w:rsid w:val="00A8220B"/>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A18"/>
    <w:rsid w:val="00AE0C56"/>
    <w:rsid w:val="00AE149E"/>
    <w:rsid w:val="00AE1640"/>
    <w:rsid w:val="00AE16E4"/>
    <w:rsid w:val="00AE17B1"/>
    <w:rsid w:val="00AE197B"/>
    <w:rsid w:val="00AE1C2B"/>
    <w:rsid w:val="00AE1C41"/>
    <w:rsid w:val="00AE22F2"/>
    <w:rsid w:val="00AE271A"/>
    <w:rsid w:val="00AE29FC"/>
    <w:rsid w:val="00AE2F3F"/>
    <w:rsid w:val="00AE3331"/>
    <w:rsid w:val="00AE334D"/>
    <w:rsid w:val="00AE3A0D"/>
    <w:rsid w:val="00AE3A94"/>
    <w:rsid w:val="00AE3B4E"/>
    <w:rsid w:val="00AE3B65"/>
    <w:rsid w:val="00AE3E27"/>
    <w:rsid w:val="00AE4218"/>
    <w:rsid w:val="00AE43F7"/>
    <w:rsid w:val="00AE443D"/>
    <w:rsid w:val="00AE4A37"/>
    <w:rsid w:val="00AE4AC0"/>
    <w:rsid w:val="00AE536F"/>
    <w:rsid w:val="00AE5963"/>
    <w:rsid w:val="00AE59EC"/>
    <w:rsid w:val="00AE5A88"/>
    <w:rsid w:val="00AE5EC6"/>
    <w:rsid w:val="00AE67B3"/>
    <w:rsid w:val="00AE6868"/>
    <w:rsid w:val="00AE706A"/>
    <w:rsid w:val="00AE7153"/>
    <w:rsid w:val="00AE7864"/>
    <w:rsid w:val="00AE7949"/>
    <w:rsid w:val="00AE7F3C"/>
    <w:rsid w:val="00AF0535"/>
    <w:rsid w:val="00AF0A0D"/>
    <w:rsid w:val="00AF1132"/>
    <w:rsid w:val="00AF11A4"/>
    <w:rsid w:val="00AF15D2"/>
    <w:rsid w:val="00AF1755"/>
    <w:rsid w:val="00AF1E9C"/>
    <w:rsid w:val="00AF212C"/>
    <w:rsid w:val="00AF23AC"/>
    <w:rsid w:val="00AF25D5"/>
    <w:rsid w:val="00AF2915"/>
    <w:rsid w:val="00AF2A41"/>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3B0"/>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9DB"/>
    <w:rsid w:val="00BC3A32"/>
    <w:rsid w:val="00BC3CB0"/>
    <w:rsid w:val="00BC3D75"/>
    <w:rsid w:val="00BC3F51"/>
    <w:rsid w:val="00BC43C5"/>
    <w:rsid w:val="00BC45A8"/>
    <w:rsid w:val="00BC46EF"/>
    <w:rsid w:val="00BC4DAC"/>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5D41"/>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815"/>
    <w:rsid w:val="00C10BE9"/>
    <w:rsid w:val="00C10F8C"/>
    <w:rsid w:val="00C1107C"/>
    <w:rsid w:val="00C1112B"/>
    <w:rsid w:val="00C11A88"/>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E3A"/>
    <w:rsid w:val="00C41FF6"/>
    <w:rsid w:val="00C422D4"/>
    <w:rsid w:val="00C42383"/>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AC6"/>
    <w:rsid w:val="00CB3C07"/>
    <w:rsid w:val="00CB4A8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5551"/>
    <w:rsid w:val="00CC5A80"/>
    <w:rsid w:val="00CC5C61"/>
    <w:rsid w:val="00CC5D78"/>
    <w:rsid w:val="00CC615B"/>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897"/>
    <w:rsid w:val="00CF391E"/>
    <w:rsid w:val="00CF3B1A"/>
    <w:rsid w:val="00CF4000"/>
    <w:rsid w:val="00CF4247"/>
    <w:rsid w:val="00CF49B8"/>
    <w:rsid w:val="00CF4D61"/>
    <w:rsid w:val="00CF4DC7"/>
    <w:rsid w:val="00CF4E63"/>
    <w:rsid w:val="00CF4ECB"/>
    <w:rsid w:val="00CF5263"/>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759"/>
    <w:rsid w:val="00D3098D"/>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5D0F"/>
    <w:rsid w:val="00DE6167"/>
    <w:rsid w:val="00DE66BA"/>
    <w:rsid w:val="00DE6C1C"/>
    <w:rsid w:val="00DE750E"/>
    <w:rsid w:val="00DE7C00"/>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59"/>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CC0"/>
    <w:rsid w:val="00E62017"/>
    <w:rsid w:val="00E62707"/>
    <w:rsid w:val="00E6277B"/>
    <w:rsid w:val="00E631CF"/>
    <w:rsid w:val="00E63604"/>
    <w:rsid w:val="00E63644"/>
    <w:rsid w:val="00E63A68"/>
    <w:rsid w:val="00E63F25"/>
    <w:rsid w:val="00E63F8B"/>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62C6"/>
    <w:rsid w:val="00E8644A"/>
    <w:rsid w:val="00E866C3"/>
    <w:rsid w:val="00E86B20"/>
    <w:rsid w:val="00E8776C"/>
    <w:rsid w:val="00E87EE1"/>
    <w:rsid w:val="00E90279"/>
    <w:rsid w:val="00E902F1"/>
    <w:rsid w:val="00E90494"/>
    <w:rsid w:val="00E90635"/>
    <w:rsid w:val="00E9063F"/>
    <w:rsid w:val="00E909A1"/>
    <w:rsid w:val="00E90BFF"/>
    <w:rsid w:val="00E90CEF"/>
    <w:rsid w:val="00E914C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936"/>
    <w:rsid w:val="00EB6CC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946"/>
    <w:rsid w:val="00EE4DC9"/>
    <w:rsid w:val="00EE4EFE"/>
    <w:rsid w:val="00EE4F04"/>
    <w:rsid w:val="00EE534D"/>
    <w:rsid w:val="00EE5560"/>
    <w:rsid w:val="00EE5823"/>
    <w:rsid w:val="00EE5C05"/>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4E"/>
    <w:rsid w:val="00F2633A"/>
    <w:rsid w:val="00F2640F"/>
    <w:rsid w:val="00F26714"/>
    <w:rsid w:val="00F26F1C"/>
    <w:rsid w:val="00F276F9"/>
    <w:rsid w:val="00F27C34"/>
    <w:rsid w:val="00F27C51"/>
    <w:rsid w:val="00F27E46"/>
    <w:rsid w:val="00F301C2"/>
    <w:rsid w:val="00F3023C"/>
    <w:rsid w:val="00F302E1"/>
    <w:rsid w:val="00F3035B"/>
    <w:rsid w:val="00F307F1"/>
    <w:rsid w:val="00F30874"/>
    <w:rsid w:val="00F319F3"/>
    <w:rsid w:val="00F31B22"/>
    <w:rsid w:val="00F31B49"/>
    <w:rsid w:val="00F3245A"/>
    <w:rsid w:val="00F32800"/>
    <w:rsid w:val="00F328C7"/>
    <w:rsid w:val="00F32BD5"/>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B67"/>
    <w:rsid w:val="00F53BF4"/>
    <w:rsid w:val="00F54266"/>
    <w:rsid w:val="00F54451"/>
    <w:rsid w:val="00F54C46"/>
    <w:rsid w:val="00F55043"/>
    <w:rsid w:val="00F5549C"/>
    <w:rsid w:val="00F557B1"/>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98A"/>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link w:val="1Char"/>
    <w:qFormat/>
    <w:rsid w:val="00A03961"/>
    <w:pPr>
      <w:keepNext/>
      <w:numPr>
        <w:numId w:val="11"/>
      </w:numPr>
      <w:spacing w:before="120"/>
      <w:outlineLvl w:val="0"/>
    </w:pPr>
    <w:rPr>
      <w:b/>
      <w:bCs/>
      <w:sz w:val="28"/>
      <w:szCs w:val="28"/>
    </w:rPr>
  </w:style>
  <w:style w:type="paragraph" w:styleId="2">
    <w:name w:val="heading 2"/>
    <w:aliases w:val="H2,h2,DO NOT USE_h2,h21,Head2A,2,UNDERRUBRIK 1-2,Heading 2 Char,H2 Char,h2 Char"/>
    <w:basedOn w:val="a"/>
    <w:next w:val="a"/>
    <w:link w:val="2Char"/>
    <w:qFormat/>
    <w:rsid w:val="00A03961"/>
    <w:pPr>
      <w:keepNext/>
      <w:numPr>
        <w:ilvl w:val="1"/>
        <w:numId w:val="11"/>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03961"/>
    <w:pPr>
      <w:keepNext/>
      <w:numPr>
        <w:ilvl w:val="2"/>
        <w:numId w:val="11"/>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A03961"/>
    <w:pPr>
      <w:keepNext/>
      <w:numPr>
        <w:ilvl w:val="3"/>
        <w:numId w:val="11"/>
      </w:numPr>
      <w:spacing w:before="240" w:after="60"/>
      <w:outlineLvl w:val="3"/>
    </w:pPr>
    <w:rPr>
      <w:b/>
      <w:bCs/>
      <w:sz w:val="28"/>
      <w:szCs w:val="28"/>
    </w:rPr>
  </w:style>
  <w:style w:type="paragraph" w:styleId="5">
    <w:name w:val="heading 5"/>
    <w:aliases w:val="h5,Heading5"/>
    <w:basedOn w:val="a"/>
    <w:next w:val="a"/>
    <w:link w:val="5Char"/>
    <w:qFormat/>
    <w:rsid w:val="00A03961"/>
    <w:pPr>
      <w:numPr>
        <w:ilvl w:val="4"/>
        <w:numId w:val="11"/>
      </w:numPr>
      <w:spacing w:before="240" w:after="60"/>
      <w:outlineLvl w:val="4"/>
    </w:pPr>
    <w:rPr>
      <w:b/>
      <w:bCs/>
      <w:i/>
      <w:iCs/>
      <w:sz w:val="26"/>
      <w:szCs w:val="26"/>
    </w:rPr>
  </w:style>
  <w:style w:type="paragraph" w:styleId="6">
    <w:name w:val="heading 6"/>
    <w:basedOn w:val="a"/>
    <w:next w:val="a"/>
    <w:link w:val="6Char"/>
    <w:qFormat/>
    <w:rsid w:val="00A03961"/>
    <w:pPr>
      <w:numPr>
        <w:ilvl w:val="5"/>
        <w:numId w:val="11"/>
      </w:numPr>
      <w:spacing w:before="240" w:after="60"/>
      <w:outlineLvl w:val="5"/>
    </w:pPr>
    <w:rPr>
      <w:b/>
      <w:bCs/>
    </w:rPr>
  </w:style>
  <w:style w:type="paragraph" w:styleId="7">
    <w:name w:val="heading 7"/>
    <w:basedOn w:val="a"/>
    <w:next w:val="a"/>
    <w:link w:val="7Char"/>
    <w:qFormat/>
    <w:rsid w:val="00A03961"/>
    <w:pPr>
      <w:numPr>
        <w:ilvl w:val="6"/>
        <w:numId w:val="11"/>
      </w:numPr>
      <w:spacing w:before="240" w:after="60"/>
      <w:outlineLvl w:val="6"/>
    </w:pPr>
    <w:rPr>
      <w:sz w:val="24"/>
      <w:szCs w:val="24"/>
    </w:rPr>
  </w:style>
  <w:style w:type="paragraph" w:styleId="8">
    <w:name w:val="heading 8"/>
    <w:basedOn w:val="a"/>
    <w:next w:val="a"/>
    <w:link w:val="8Char"/>
    <w:qFormat/>
    <w:rsid w:val="00A03961"/>
    <w:pPr>
      <w:numPr>
        <w:ilvl w:val="7"/>
        <w:numId w:val="11"/>
      </w:numPr>
      <w:spacing w:before="240" w:after="60"/>
      <w:outlineLvl w:val="7"/>
    </w:pPr>
    <w:rPr>
      <w:i/>
      <w:iCs/>
      <w:sz w:val="24"/>
      <w:szCs w:val="24"/>
    </w:rPr>
  </w:style>
  <w:style w:type="paragraph" w:styleId="9">
    <w:name w:val="heading 9"/>
    <w:aliases w:val="Figure Heading,FH"/>
    <w:basedOn w:val="a"/>
    <w:next w:val="a"/>
    <w:link w:val="9Char"/>
    <w:qFormat/>
    <w:rsid w:val="00A03961"/>
    <w:pPr>
      <w:numPr>
        <w:ilvl w:val="8"/>
        <w:numId w:val="11"/>
      </w:numPr>
      <w:spacing w:before="240" w:after="6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3,cap4,cap5,cap6,cap7,cap8,cap9,cap10,cap21,cap31,cap41,cap51,cap61,cap71,cap81,cap91,cap101,cap12,cap22,cap32,cap42,cap52,cap62,cap72,cap82"/>
    <w:basedOn w:val="a"/>
    <w:next w:val="a"/>
    <w:link w:val="Char1"/>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6">
    <w:name w:val="List Bullet"/>
    <w:basedOn w:val="a7"/>
    <w:rsid w:val="00A03961"/>
    <w:pPr>
      <w:autoSpaceDE/>
      <w:autoSpaceDN/>
      <w:adjustRightInd/>
      <w:spacing w:after="180"/>
      <w:ind w:left="568" w:hanging="284"/>
      <w:jc w:val="left"/>
    </w:pPr>
    <w:rPr>
      <w:sz w:val="20"/>
      <w:szCs w:val="20"/>
      <w:lang w:val="en-GB"/>
    </w:rPr>
  </w:style>
  <w:style w:type="paragraph" w:styleId="a7">
    <w:name w:val="List"/>
    <w:basedOn w:val="a"/>
    <w:link w:val="Char2"/>
    <w:rsid w:val="00A03961"/>
    <w:pPr>
      <w:ind w:left="360" w:hanging="360"/>
    </w:pPr>
  </w:style>
  <w:style w:type="paragraph" w:styleId="20">
    <w:name w:val="Body Text 2"/>
    <w:basedOn w:val="a"/>
    <w:link w:val="2Char0"/>
    <w:rsid w:val="00A03961"/>
    <w:pPr>
      <w:spacing w:after="0"/>
      <w:jc w:val="left"/>
    </w:pPr>
    <w:rPr>
      <w:szCs w:val="20"/>
    </w:rPr>
  </w:style>
  <w:style w:type="paragraph" w:styleId="a8">
    <w:name w:val="Balloon Text"/>
    <w:basedOn w:val="a"/>
    <w:link w:val="Char3"/>
    <w:uiPriority w:val="99"/>
    <w:semiHidden/>
    <w:rsid w:val="00A03961"/>
    <w:rPr>
      <w:rFonts w:ascii="Tahoma" w:hAnsi="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9">
    <w:name w:val="FollowedHyperlink"/>
    <w:rsid w:val="00A03961"/>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DN"/>
    <w:basedOn w:val="a"/>
    <w:link w:val="Char4"/>
    <w:uiPriority w:val="99"/>
    <w:rsid w:val="00A03961"/>
    <w:rPr>
      <w:sz w:val="20"/>
      <w:szCs w:val="20"/>
    </w:rPr>
  </w:style>
  <w:style w:type="character" w:styleId="ab">
    <w:name w:val="footnote reference"/>
    <w:rsid w:val="00A03961"/>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cap3 Char,cap4 Char,cap5 Char,cap6 Char,cap7 Char,cap8 Char,cap9 Char,cap10 Char,cap21 Char"/>
    <w:link w:val="a5"/>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rsid w:val="00AB3F38"/>
    <w:pPr>
      <w:tabs>
        <w:tab w:val="center" w:pos="4680"/>
        <w:tab w:val="right" w:pos="9360"/>
      </w:tabs>
    </w:p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
    <w:link w:val="Char6"/>
    <w:rsid w:val="00AB3F38"/>
    <w:pPr>
      <w:tabs>
        <w:tab w:val="center" w:pos="4680"/>
        <w:tab w:val="right" w:pos="9360"/>
      </w:tabs>
    </w:pPr>
  </w:style>
  <w:style w:type="character" w:customStyle="1" w:styleId="Char6">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basedOn w:val="a"/>
    <w:link w:val="Char7"/>
    <w:uiPriority w:val="34"/>
    <w:qFormat/>
    <w:rsid w:val="0050765C"/>
    <w:pPr>
      <w:autoSpaceDE/>
      <w:autoSpaceDN/>
      <w:adjustRightInd/>
      <w:spacing w:after="0"/>
      <w:ind w:left="720"/>
      <w:jc w:val="left"/>
    </w:pPr>
    <w:rPr>
      <w:rFonts w:ascii="Calibri" w:hAnsi="Calibri"/>
    </w:rPr>
  </w:style>
  <w:style w:type="paragraph" w:styleId="af0">
    <w:name w:val="Document Map"/>
    <w:basedOn w:val="a"/>
    <w:link w:val="Char8"/>
    <w:uiPriority w:val="99"/>
    <w:rsid w:val="00F8144C"/>
    <w:rPr>
      <w:rFonts w:ascii="Tahoma" w:hAnsi="Tahoma"/>
      <w:sz w:val="16"/>
      <w:szCs w:val="16"/>
    </w:rPr>
  </w:style>
  <w:style w:type="character" w:customStyle="1" w:styleId="Char8">
    <w:name w:val="文档结构图 Char"/>
    <w:link w:val="af0"/>
    <w:uiPriority w:val="99"/>
    <w:rsid w:val="00F8144C"/>
    <w:rPr>
      <w:rFonts w:ascii="Tahoma" w:hAnsi="Tahoma" w:cs="Tahoma"/>
      <w:sz w:val="16"/>
      <w:szCs w:val="16"/>
    </w:rPr>
  </w:style>
  <w:style w:type="character" w:styleId="af1">
    <w:name w:val="annotation reference"/>
    <w:rsid w:val="00F8144C"/>
    <w:rPr>
      <w:sz w:val="16"/>
      <w:szCs w:val="16"/>
    </w:rPr>
  </w:style>
  <w:style w:type="paragraph" w:styleId="af2">
    <w:name w:val="annotation text"/>
    <w:basedOn w:val="a"/>
    <w:link w:val="Char9"/>
    <w:uiPriority w:val="99"/>
    <w:rsid w:val="00F8144C"/>
    <w:rPr>
      <w:sz w:val="20"/>
      <w:szCs w:val="20"/>
    </w:rPr>
  </w:style>
  <w:style w:type="character" w:customStyle="1" w:styleId="Char9">
    <w:name w:val="批注文字 Char"/>
    <w:basedOn w:val="a0"/>
    <w:link w:val="af2"/>
    <w:uiPriority w:val="99"/>
    <w:rsid w:val="00F8144C"/>
  </w:style>
  <w:style w:type="paragraph" w:styleId="af3">
    <w:name w:val="annotation subject"/>
    <w:basedOn w:val="af2"/>
    <w:next w:val="af2"/>
    <w:link w:val="Chara"/>
    <w:uiPriority w:val="99"/>
    <w:rsid w:val="00F8144C"/>
    <w:rPr>
      <w:b/>
      <w:bCs/>
    </w:rPr>
  </w:style>
  <w:style w:type="character" w:customStyle="1" w:styleId="Chara">
    <w:name w:val="批注主题 Char"/>
    <w:link w:val="af3"/>
    <w:uiPriority w:val="99"/>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b"/>
    <w:qFormat/>
    <w:rsid w:val="00111C6E"/>
    <w:pPr>
      <w:spacing w:before="240" w:after="60"/>
      <w:jc w:val="center"/>
      <w:outlineLvl w:val="0"/>
    </w:pPr>
    <w:rPr>
      <w:rFonts w:ascii="Cambria" w:hAnsi="Cambria"/>
      <w:b/>
      <w:bCs/>
      <w:sz w:val="32"/>
      <w:szCs w:val="32"/>
    </w:rPr>
  </w:style>
  <w:style w:type="character" w:customStyle="1" w:styleId="Charb">
    <w:name w:val="标题 Char"/>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0"/>
    <w:rsid w:val="00C41FF6"/>
  </w:style>
  <w:style w:type="paragraph" w:styleId="af9">
    <w:name w:val="Plain Text"/>
    <w:basedOn w:val="a"/>
    <w:link w:val="Charc"/>
    <w:unhideWhenUsed/>
    <w:rsid w:val="00726F1C"/>
    <w:pPr>
      <w:autoSpaceDE/>
      <w:autoSpaceDN/>
      <w:adjustRightInd/>
      <w:snapToGrid/>
      <w:spacing w:after="0"/>
      <w:jc w:val="left"/>
    </w:pPr>
    <w:rPr>
      <w:rFonts w:ascii="Consolas" w:eastAsia="Calibri" w:hAnsi="Consolas"/>
      <w:sz w:val="21"/>
      <w:szCs w:val="21"/>
    </w:rPr>
  </w:style>
  <w:style w:type="character" w:customStyle="1" w:styleId="Charc">
    <w:name w:val="纯文本 Char"/>
    <w:link w:val="af9"/>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afa">
    <w:name w:val="No Spacing"/>
    <w:uiPriority w:val="1"/>
    <w:qFormat/>
    <w:rsid w:val="001D398E"/>
    <w:rPr>
      <w:rFonts w:eastAsia="MS Mincho"/>
      <w:lang w:eastAsia="en-US"/>
    </w:rPr>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
    <w:rsid w:val="00DE6C1C"/>
    <w:rPr>
      <w:b/>
      <w:bCs/>
      <w:sz w:val="28"/>
      <w:szCs w:val="28"/>
      <w:lang w:eastAsia="en-US"/>
    </w:rPr>
  </w:style>
  <w:style w:type="paragraph" w:customStyle="1" w:styleId="B1">
    <w:name w:val="B1"/>
    <w:basedOn w:val="a7"/>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1"/>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link w:val="2Char1"/>
    <w:rsid w:val="00B37F15"/>
    <w:pPr>
      <w:ind w:left="720" w:hanging="360"/>
      <w:contextualSpacing/>
    </w:pPr>
  </w:style>
  <w:style w:type="numbering" w:customStyle="1" w:styleId="NoList1">
    <w:name w:val="No List1"/>
    <w:next w:val="a2"/>
    <w:uiPriority w:val="99"/>
    <w:semiHidden/>
    <w:unhideWhenUsed/>
    <w:rsid w:val="00B37F15"/>
  </w:style>
  <w:style w:type="paragraph" w:customStyle="1" w:styleId="H6">
    <w:name w:val="H6"/>
    <w:basedOn w:val="5"/>
    <w:next w:val="a"/>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0">
    <w:name w:val="toc 9"/>
    <w:basedOn w:val="80"/>
    <w:rsid w:val="00B37F15"/>
    <w:pPr>
      <w:ind w:left="1418" w:hanging="1418"/>
    </w:pPr>
  </w:style>
  <w:style w:type="paragraph" w:styleId="80">
    <w:name w:val="toc 8"/>
    <w:basedOn w:val="12"/>
    <w:rsid w:val="00B37F15"/>
    <w:pPr>
      <w:spacing w:before="180"/>
      <w:ind w:left="2693" w:hanging="2693"/>
    </w:pPr>
    <w:rPr>
      <w:b/>
    </w:rPr>
  </w:style>
  <w:style w:type="paragraph" w:styleId="12">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B37F15"/>
    <w:pPr>
      <w:ind w:left="1701" w:hanging="1701"/>
    </w:pPr>
  </w:style>
  <w:style w:type="paragraph" w:styleId="40">
    <w:name w:val="toc 4"/>
    <w:basedOn w:val="30"/>
    <w:rsid w:val="00B37F15"/>
    <w:pPr>
      <w:ind w:left="1418" w:hanging="1418"/>
    </w:pPr>
  </w:style>
  <w:style w:type="paragraph" w:styleId="30">
    <w:name w:val="toc 3"/>
    <w:basedOn w:val="22"/>
    <w:rsid w:val="00B37F15"/>
    <w:pPr>
      <w:ind w:left="1134" w:hanging="1134"/>
    </w:pPr>
  </w:style>
  <w:style w:type="paragraph" w:styleId="22">
    <w:name w:val="toc 2"/>
    <w:basedOn w:val="12"/>
    <w:rsid w:val="00B37F15"/>
    <w:pPr>
      <w:keepNext w:val="0"/>
      <w:spacing w:before="0"/>
      <w:ind w:left="851" w:hanging="851"/>
    </w:pPr>
    <w:rPr>
      <w:sz w:val="20"/>
    </w:rPr>
  </w:style>
  <w:style w:type="paragraph" w:styleId="23">
    <w:name w:val="index 2"/>
    <w:basedOn w:val="11"/>
    <w:rsid w:val="00B37F15"/>
    <w:pPr>
      <w:ind w:left="284"/>
    </w:pPr>
    <w:rPr>
      <w:rFonts w:eastAsia="Times New Roman"/>
      <w:lang w:eastAsia="en-GB"/>
    </w:rPr>
  </w:style>
  <w:style w:type="paragraph" w:customStyle="1" w:styleId="TT">
    <w:name w:val="TT"/>
    <w:basedOn w:val="1"/>
    <w:next w:val="a"/>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4">
    <w:name w:val="List Number 2"/>
    <w:basedOn w:val="afb"/>
    <w:rsid w:val="00B37F15"/>
    <w:pPr>
      <w:ind w:left="851"/>
    </w:pPr>
  </w:style>
  <w:style w:type="paragraph" w:styleId="afb">
    <w:name w:val="List Number"/>
    <w:basedOn w:val="a7"/>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0">
    <w:name w:val="toc 6"/>
    <w:basedOn w:val="50"/>
    <w:next w:val="a"/>
    <w:rsid w:val="00B37F15"/>
    <w:pPr>
      <w:ind w:left="1985" w:hanging="1985"/>
    </w:pPr>
  </w:style>
  <w:style w:type="paragraph" w:styleId="70">
    <w:name w:val="toc 7"/>
    <w:basedOn w:val="60"/>
    <w:next w:val="a"/>
    <w:rsid w:val="00B37F15"/>
    <w:pPr>
      <w:ind w:left="2268" w:hanging="2268"/>
    </w:pPr>
  </w:style>
  <w:style w:type="paragraph" w:styleId="25">
    <w:name w:val="List Bullet 2"/>
    <w:basedOn w:val="a6"/>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5"/>
    <w:rsid w:val="00B37F15"/>
    <w:pPr>
      <w:ind w:left="1135"/>
    </w:pPr>
  </w:style>
  <w:style w:type="paragraph" w:styleId="32">
    <w:name w:val="List 3"/>
    <w:basedOn w:val="21"/>
    <w:link w:val="3Char0"/>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c">
    <w:name w:val="index heading"/>
    <w:basedOn w:val="a"/>
    <w:next w:val="a"/>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
    <w:next w:val="a"/>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B37F15"/>
    <w:rPr>
      <w:lang w:eastAsia="en-US"/>
    </w:rPr>
  </w:style>
  <w:style w:type="paragraph" w:customStyle="1" w:styleId="Guidance">
    <w:name w:val="Guidance"/>
    <w:basedOn w:val="a"/>
    <w:rsid w:val="00B37F15"/>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
    <w:link w:val="2Char2"/>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Char2">
    <w:name w:val="正文文本缩进 2 Char"/>
    <w:basedOn w:val="a0"/>
    <w:link w:val="26"/>
    <w:rsid w:val="00B37F15"/>
    <w:rPr>
      <w:rFonts w:eastAsia="Times New Roman"/>
      <w:kern w:val="2"/>
      <w:lang w:eastAsia="ja-JP"/>
    </w:rPr>
  </w:style>
  <w:style w:type="paragraph" w:styleId="33">
    <w:name w:val="Body Text Indent 3"/>
    <w:basedOn w:val="a"/>
    <w:link w:val="3Char1"/>
    <w:rsid w:val="00B37F15"/>
    <w:pPr>
      <w:overflowPunct w:val="0"/>
      <w:snapToGrid/>
      <w:spacing w:after="0"/>
      <w:ind w:left="1080"/>
      <w:jc w:val="left"/>
      <w:textAlignment w:val="baseline"/>
    </w:pPr>
    <w:rPr>
      <w:rFonts w:eastAsia="Times New Roman"/>
      <w:sz w:val="20"/>
      <w:szCs w:val="20"/>
      <w:lang w:eastAsia="ja-JP"/>
    </w:rPr>
  </w:style>
  <w:style w:type="character" w:customStyle="1" w:styleId="3Char1">
    <w:name w:val="正文文本缩进 3 Char"/>
    <w:basedOn w:val="a0"/>
    <w:link w:val="33"/>
    <w:rsid w:val="00B37F15"/>
    <w:rPr>
      <w:rFonts w:eastAsia="Times New Roman"/>
      <w:lang w:eastAsia="ja-JP"/>
    </w:rPr>
  </w:style>
  <w:style w:type="paragraph" w:customStyle="1" w:styleId="numberedlist">
    <w:name w:val="numbered list"/>
    <w:basedOn w:val="a6"/>
    <w:rsid w:val="00B37F15"/>
  </w:style>
  <w:style w:type="paragraph" w:customStyle="1" w:styleId="CRfront">
    <w:name w:val="CR_front"/>
    <w:next w:val="a"/>
    <w:rsid w:val="00B37F15"/>
    <w:rPr>
      <w:rFonts w:ascii="Arial" w:eastAsia="MS Mincho" w:hAnsi="Arial"/>
      <w:lang w:val="en-GB" w:eastAsia="en-US"/>
    </w:rPr>
  </w:style>
  <w:style w:type="paragraph" w:customStyle="1" w:styleId="TabList">
    <w:name w:val="TabList"/>
    <w:basedOn w:val="a"/>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
    <w:next w:val="a"/>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
    <w:next w:val="a"/>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a"/>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d">
    <w:name w:val="Date"/>
    <w:basedOn w:val="a"/>
    <w:next w:val="a"/>
    <w:link w:val="Chard"/>
    <w:rsid w:val="00B37F15"/>
    <w:pPr>
      <w:overflowPunct w:val="0"/>
      <w:snapToGrid/>
      <w:spacing w:after="0"/>
      <w:textAlignment w:val="baseline"/>
    </w:pPr>
    <w:rPr>
      <w:rFonts w:eastAsia="Times New Roman"/>
      <w:sz w:val="20"/>
      <w:szCs w:val="20"/>
      <w:lang w:val="en-GB" w:eastAsia="en-GB"/>
    </w:rPr>
  </w:style>
  <w:style w:type="character" w:customStyle="1" w:styleId="Chard">
    <w:name w:val="日期 Char"/>
    <w:basedOn w:val="a0"/>
    <w:link w:val="afd"/>
    <w:rsid w:val="00B37F15"/>
    <w:rPr>
      <w:rFonts w:eastAsia="Times New Roman"/>
      <w:lang w:val="en-GB" w:eastAsia="en-GB"/>
    </w:rPr>
  </w:style>
  <w:style w:type="paragraph" w:customStyle="1" w:styleId="Meetingcaption">
    <w:name w:val="Meeting caption"/>
    <w:basedOn w:val="a"/>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1"/>
    <w:next w:val="ac"/>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
    <w:link w:val="2"/>
    <w:rsid w:val="00B37F15"/>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37F15"/>
    <w:rPr>
      <w:b/>
      <w:bCs/>
      <w:sz w:val="28"/>
      <w:szCs w:val="28"/>
      <w:lang w:eastAsia="en-US"/>
    </w:rPr>
  </w:style>
  <w:style w:type="character" w:customStyle="1" w:styleId="5Char">
    <w:name w:val="标题 5 Char"/>
    <w:aliases w:val="h5 Char,Heading5 Char"/>
    <w:link w:val="5"/>
    <w:rsid w:val="00B37F15"/>
    <w:rPr>
      <w:b/>
      <w:bCs/>
      <w:i/>
      <w:iCs/>
      <w:sz w:val="26"/>
      <w:szCs w:val="26"/>
      <w:lang w:eastAsia="en-US"/>
    </w:rPr>
  </w:style>
  <w:style w:type="character" w:customStyle="1" w:styleId="6Char">
    <w:name w:val="标题 6 Char"/>
    <w:link w:val="6"/>
    <w:rsid w:val="00B37F15"/>
    <w:rPr>
      <w:b/>
      <w:bCs/>
      <w:sz w:val="22"/>
      <w:szCs w:val="22"/>
      <w:lang w:eastAsia="en-US"/>
    </w:rPr>
  </w:style>
  <w:style w:type="character" w:customStyle="1" w:styleId="7Char">
    <w:name w:val="标题 7 Char"/>
    <w:link w:val="7"/>
    <w:rsid w:val="00B37F15"/>
    <w:rPr>
      <w:sz w:val="24"/>
      <w:szCs w:val="24"/>
      <w:lang w:eastAsia="en-US"/>
    </w:rPr>
  </w:style>
  <w:style w:type="character" w:customStyle="1" w:styleId="8Char">
    <w:name w:val="标题 8 Char"/>
    <w:link w:val="8"/>
    <w:rsid w:val="00B37F15"/>
    <w:rPr>
      <w:i/>
      <w:iCs/>
      <w:sz w:val="24"/>
      <w:szCs w:val="24"/>
      <w:lang w:eastAsia="en-US"/>
    </w:rPr>
  </w:style>
  <w:style w:type="character" w:customStyle="1" w:styleId="9Char">
    <w:name w:val="标题 9 Char"/>
    <w:aliases w:val="Figure Heading Char,FH Char"/>
    <w:link w:val="9"/>
    <w:rsid w:val="00B37F15"/>
    <w:rPr>
      <w:rFonts w:ascii="Arial" w:hAnsi="Arial"/>
      <w:sz w:val="22"/>
      <w:szCs w:val="22"/>
      <w:lang w:eastAsia="en-US"/>
    </w:rPr>
  </w:style>
  <w:style w:type="character" w:customStyle="1" w:styleId="Char2">
    <w:name w:val="列表 Char"/>
    <w:link w:val="a7"/>
    <w:rsid w:val="00B37F15"/>
    <w:rPr>
      <w:sz w:val="22"/>
      <w:szCs w:val="22"/>
      <w:lang w:eastAsia="en-US"/>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Char1">
    <w:name w:val="列表 2 Char"/>
    <w:link w:val="21"/>
    <w:rsid w:val="00B37F15"/>
    <w:rPr>
      <w:sz w:val="22"/>
      <w:szCs w:val="22"/>
      <w:lang w:eastAsia="en-US"/>
    </w:rPr>
  </w:style>
  <w:style w:type="character" w:customStyle="1" w:styleId="3Char0">
    <w:name w:val="列表 3 Char"/>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Char3">
    <w:name w:val="批注框文本 Char"/>
    <w:link w:val="a8"/>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B37F15"/>
    <w:rPr>
      <w:sz w:val="22"/>
      <w:lang w:eastAsia="en-US"/>
    </w:rPr>
  </w:style>
  <w:style w:type="character" w:customStyle="1" w:styleId="Char7">
    <w:name w:val="列出段落 Char"/>
    <w:link w:val="af"/>
    <w:uiPriority w:val="34"/>
    <w:locked/>
    <w:rsid w:val="00433563"/>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679DD0-53F6-4A40-B538-170BB56C7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Lianhai LH5 Wu</cp:lastModifiedBy>
  <cp:revision>12</cp:revision>
  <cp:lastPrinted>2016-08-12T06:06:00Z</cp:lastPrinted>
  <dcterms:created xsi:type="dcterms:W3CDTF">2017-03-24T04:53:00Z</dcterms:created>
  <dcterms:modified xsi:type="dcterms:W3CDTF">2017-03-24T15:13:00Z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